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individuali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di: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184" w:after="0"/>
                              <w:ind w:left="64" w:right="62" w:hanging="0"/>
                              <w:jc w:val="both"/>
                              <w:rPr>
                                <w:rFonts w:ascii="Times New Roman" w:hAnsi="Times New Roman"/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ESPERTI, interni o esterni,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di rafforzamento attraverso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/>
                                <w:bCs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azioni di mentoring e orientamento,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 di sostegno alle competenze disciplinari, coaching motivazionale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erogati per n. 96 corsi con rapporto 1 a 1 da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</w:rPr>
                              <w:t xml:space="preserve"> presso l’ITET “Leonardo Sciascia”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selezione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conferimento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incarichi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individuali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di:</w:t>
                      </w:r>
                    </w:p>
                    <w:p>
                      <w:pPr>
                        <w:pStyle w:val="Contenutocornice"/>
                        <w:spacing w:lineRule="auto" w:line="276" w:before="184" w:after="0"/>
                        <w:ind w:left="64" w:right="62" w:hanging="0"/>
                        <w:jc w:val="both"/>
                        <w:rPr>
                          <w:rFonts w:ascii="Times New Roman" w:hAnsi="Times New Roman"/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ESPERTI, interni o esterni,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di rafforzamento attraverso </w:t>
                      </w:r>
                      <w:r>
                        <w:rPr>
                          <w:rFonts w:eastAsia="Calibri Light" w:cs="Calibri Light" w:ascii="Times New Roman" w:hAnsi="Times New Roman"/>
                          <w:b/>
                          <w:bCs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azioni di mentoring e orientamento,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 di sostegno alle competenze disciplinari, coaching motivazionale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erogati per n. 96 corsi con rapporto 1 a 1 da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</w:rPr>
                        <w:t xml:space="preserve"> presso l’ITET “Leonardo Sciascia”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i/>
          <w:sz w:val="22"/>
          <w:szCs w:val="22"/>
        </w:rPr>
        <w:t>indicare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partecipante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rientra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tra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personale interno alla Istituzione scolastica, se appartiene ad altra Istituzione scolastica, ovvero se 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dipendente</w:t>
      </w:r>
      <w:r>
        <w:rPr>
          <w:rFonts w:ascii="Times New Roman" w:hAnsi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altra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P.A.,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esperto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esterno</w:t>
      </w:r>
      <w:r>
        <w:rPr>
          <w:rFonts w:ascii="Times New Roman" w:hAnsi="Times New Roman"/>
          <w:b/>
          <w:sz w:val="22"/>
          <w:szCs w:val="22"/>
        </w:rPr>
        <w:t>]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172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pict>
          <v:shape id="shape_0" coordsize="11756,1" path="m0,0l10782,0l0,0xm10789,0l11755,0l10789,0xe" stroked="t" o:allowincell="f" style="position:absolute;margin-left:140.3pt;margin-top:20.5pt;width:333.1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 ____________________________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widowControl w:val="false"/>
        <w:suppressAutoHyphens w:val="true"/>
        <w:bidi w:val="0"/>
        <w:spacing w:lineRule="auto" w:line="240" w:before="57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del </w:t>
      </w:r>
      <w:r>
        <w:rPr>
          <w:rFonts w:ascii="Times New Roman" w:hAnsi="Times New Roman"/>
          <w:spacing w:val="-47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>//</w:t>
      </w:r>
      <w:r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>/202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specifico, di: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la cittadinanza italiana o di uno degli Stati membri dell’Unione europea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il godimento dei diritti civili e politici;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si trovino in situazioni di conflitto di interessi, neanche potenziale, che possano </w:t>
      </w:r>
      <w:r>
        <w:rPr>
          <w:rFonts w:eastAsia="Calibri Light" w:cs="Calibri" w:ascii="Times New Roman" w:hAnsi="Times New Roman" w:cstheme="minorHAnsi"/>
          <w:color w:val="auto"/>
          <w:kern w:val="0"/>
          <w:sz w:val="22"/>
          <w:szCs w:val="22"/>
          <w:lang w:val="it-IT" w:eastAsia="en-US" w:bidi="ar-SA"/>
        </w:rPr>
        <w:t>interferire con l’esercizio dell’incarico;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 w:eastAsia="Calibri" w:cs="Calibri" w:cs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possiedano il seguente titolo accademico o di studio: Laurea in ambito educativo/pedagogico (es. Scienze dell'educazione, Pedagogia, Psicologia, Psicopedagogia, Scienze della comunicazione et similia);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abbian</w:t>
      </w: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o esperienza pregressa nell'ambito di istituzioni educative (convitti, educandati, comunità per minori, carceri),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rFonts w:ascii="Times New Roman" w:hAnsi="Times New Roman" w:eastAsia="Calibri Light" w:cs="Calibri Light"/>
          <w:b w:val="false"/>
          <w:b w:val="false"/>
          <w:bCs w:val="false"/>
          <w:color w:val="333333"/>
          <w:spacing w:val="-2"/>
          <w:kern w:val="0"/>
          <w:sz w:val="22"/>
          <w:szCs w:val="22"/>
          <w:highlight w:val="none"/>
          <w:shd w:fill="auto" w:val="clear"/>
          <w:lang w:val="it-IT" w:eastAsia="en-US" w:bidi="ar-SA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highlight w:val="none"/>
          <w:shd w:fill="auto" w:val="clear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Per il rafforzamento attraverso </w:t>
      </w:r>
      <w:r>
        <w:rPr>
          <w:rFonts w:eastAsia="Calibri Light" w:cs="Calibri Light" w:ascii="Times New Roman" w:hAnsi="Times New Roman"/>
          <w:b/>
          <w:bCs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>azioni di mentoring e orientamento,</w:t>
      </w: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 di sostegno alle competenze disciplinari, coaching motivazionale </w:t>
      </w:r>
      <w:r>
        <w:rPr>
          <w:rFonts w:ascii="Times New Roman" w:hAnsi="Times New Roman"/>
          <w:sz w:val="22"/>
          <w:szCs w:val="22"/>
          <w:shd w:fill="auto" w:val="clear"/>
        </w:rPr>
        <w:t>si indica la competenza nella/eseguente/i disciplina/e:</w:t>
      </w:r>
    </w:p>
    <w:p>
      <w:pPr>
        <w:pStyle w:val="Corpodeltesto"/>
        <w:spacing w:before="10" w:after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>
          <v:shape id="shape_0" coordsize="16776,1" path="m0,0l7519,0l0,0xm7526,0l16775,0l7526,0xe" stroked="t" o:allowincell="f" style="position:absolute;margin-left:56.65pt;margin-top:14pt;width:475.4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17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sz w:val="22"/>
          <w:szCs w:val="22"/>
        </w:rPr>
        <w:t xml:space="preserve">curriculum vitae </w:t>
      </w:r>
      <w:r>
        <w:rPr>
          <w:rFonts w:ascii="Times New Roman" w:hAnsi="Times New Roman"/>
          <w:sz w:val="22"/>
          <w:szCs w:val="22"/>
        </w:rPr>
        <w:t>sottoscritto contenente una autodichiarazione di veridicità dei dati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fotocopia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 di identità in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4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5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6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2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Times New Roman" w:hAnsi="Times New Roman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LibreOffice/7.3.0.3$Windows_X86_64 LibreOffice_project/0f246aa12d0eee4a0f7adcefbf7c878fc2238db3</Application>
  <AppVersion>15.0000</AppVersion>
  <Pages>3</Pages>
  <Words>773</Words>
  <Characters>4668</Characters>
  <CharactersWithSpaces>5397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2024-03-15T18:39:15Z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