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26" w:rsidRDefault="00F02918">
      <w:pPr>
        <w:spacing w:line="312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Al </w:t>
      </w:r>
      <w:r>
        <w:rPr>
          <w:rFonts w:cstheme="minorHAnsi"/>
          <w:sz w:val="22"/>
          <w:szCs w:val="22"/>
          <w:shd w:val="clear" w:color="auto" w:fill="FFFF00"/>
        </w:rPr>
        <w:t>Prof…………………</w:t>
      </w:r>
      <w:proofErr w:type="gramStart"/>
      <w:r>
        <w:rPr>
          <w:rFonts w:cstheme="minorHAnsi"/>
          <w:sz w:val="22"/>
          <w:szCs w:val="22"/>
          <w:shd w:val="clear" w:color="auto" w:fill="FFFF00"/>
        </w:rPr>
        <w:t>…….</w:t>
      </w:r>
      <w:proofErr w:type="gramEnd"/>
      <w:r>
        <w:rPr>
          <w:rFonts w:cstheme="minorHAnsi"/>
          <w:sz w:val="22"/>
          <w:szCs w:val="22"/>
          <w:shd w:val="clear" w:color="auto" w:fill="FFFF00"/>
        </w:rPr>
        <w:t>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</w:t>
      </w:r>
      <w:r>
        <w:rPr>
          <w:rFonts w:cstheme="minorHAnsi"/>
          <w:b/>
          <w:bCs/>
          <w:sz w:val="22"/>
          <w:szCs w:val="22"/>
        </w:rPr>
        <w:t xml:space="preserve">straordinario finalizzato alla riduzione dei divari territoriali nelle scuole secondarie di primo e di secondo grado e alla lotta alla dispersione scolastica, finanziato dall’Unione europea – </w:t>
      </w:r>
      <w:proofErr w:type="spellStart"/>
      <w:r>
        <w:rPr>
          <w:rFonts w:cstheme="minorHAnsi"/>
          <w:b/>
          <w:bCs/>
          <w:sz w:val="22"/>
          <w:szCs w:val="22"/>
        </w:rPr>
        <w:t>Next</w:t>
      </w:r>
      <w:proofErr w:type="spellEnd"/>
      <w:r>
        <w:rPr>
          <w:rFonts w:cstheme="minorHAnsi"/>
          <w:b/>
          <w:bCs/>
          <w:sz w:val="22"/>
          <w:szCs w:val="22"/>
        </w:rPr>
        <w:t xml:space="preserve"> Generation EU. Azioni di prevenzione e contrasto della disp</w:t>
      </w:r>
      <w:r>
        <w:rPr>
          <w:rFonts w:cstheme="minorHAnsi"/>
          <w:b/>
          <w:bCs/>
          <w:sz w:val="22"/>
          <w:szCs w:val="22"/>
        </w:rPr>
        <w:t>ersione scolastica (D.M. 170/2022).</w:t>
      </w:r>
    </w:p>
    <w:p w:rsidR="00310326" w:rsidRDefault="00F02918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Codice progetto M4C1I1.4-2022-981-P-22267 </w:t>
      </w:r>
    </w:p>
    <w:p w:rsidR="00310326" w:rsidRDefault="00F02918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Titolo del Progetto “NON DIS-PERDERSI”</w:t>
      </w:r>
    </w:p>
    <w:p w:rsidR="00310326" w:rsidRDefault="00F02918">
      <w:pPr>
        <w:spacing w:line="240" w:lineRule="auto"/>
        <w:rPr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  <w:u w:val="single"/>
        </w:rPr>
        <w:t>C.U.P.H44D22004170006</w:t>
      </w:r>
    </w:p>
    <w:p w:rsidR="00310326" w:rsidRDefault="00310326">
      <w:pPr>
        <w:pStyle w:val="Titolo"/>
        <w:spacing w:before="120" w:after="120" w:line="276" w:lineRule="auto"/>
        <w:rPr>
          <w:sz w:val="22"/>
          <w:szCs w:val="22"/>
        </w:rPr>
      </w:pPr>
    </w:p>
    <w:p w:rsidR="00310326" w:rsidRDefault="00F02918">
      <w:pPr>
        <w:pStyle w:val="Titolo"/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LETTERA DI INCARICO PER PERSONALE INTERNO DI MENTORING</w:t>
      </w:r>
    </w:p>
    <w:p w:rsidR="00310326" w:rsidRDefault="00310326">
      <w:pPr>
        <w:pStyle w:val="Titolo"/>
        <w:spacing w:before="120" w:after="120" w:line="276" w:lineRule="auto"/>
        <w:rPr>
          <w:rFonts w:cstheme="minorHAnsi"/>
          <w:caps w:val="0"/>
          <w:sz w:val="22"/>
          <w:szCs w:val="22"/>
        </w:rPr>
      </w:pPr>
    </w:p>
    <w:p w:rsidR="00310326" w:rsidRDefault="00F02918">
      <w:pPr>
        <w:spacing w:before="120" w:after="120" w:line="276" w:lineRule="auto"/>
        <w:ind w:right="-2"/>
        <w:rPr>
          <w:sz w:val="22"/>
          <w:szCs w:val="22"/>
        </w:rPr>
      </w:pPr>
      <w:r>
        <w:rPr>
          <w:rFonts w:cstheme="minorHAnsi"/>
          <w:b/>
          <w:bCs/>
          <w:smallCaps/>
          <w:sz w:val="22"/>
          <w:szCs w:val="22"/>
        </w:rPr>
        <w:t>L’Istituto TECNICO ECONOMICO E TECNOLOGICO “Leonardo Sciasc</w:t>
      </w:r>
      <w:r>
        <w:rPr>
          <w:rFonts w:cstheme="minorHAnsi"/>
          <w:b/>
          <w:bCs/>
          <w:smallCaps/>
          <w:sz w:val="22"/>
          <w:szCs w:val="22"/>
        </w:rPr>
        <w:t>ia”</w:t>
      </w:r>
      <w:r>
        <w:rPr>
          <w:rFonts w:cstheme="minorHAnsi"/>
          <w:sz w:val="22"/>
          <w:szCs w:val="22"/>
        </w:rPr>
        <w:t xml:space="preserve">, C.F. n.93006910843 con sede legale in Agrigento alla via </w:t>
      </w:r>
      <w:proofErr w:type="spellStart"/>
      <w:r>
        <w:rPr>
          <w:rFonts w:cstheme="minorHAnsi"/>
          <w:sz w:val="22"/>
          <w:szCs w:val="22"/>
        </w:rPr>
        <w:t>Quartararo</w:t>
      </w:r>
      <w:proofErr w:type="spellEnd"/>
      <w:r>
        <w:rPr>
          <w:rFonts w:cstheme="minorHAnsi"/>
          <w:sz w:val="22"/>
          <w:szCs w:val="22"/>
        </w:rPr>
        <w:t xml:space="preserve"> Riccardo, in persona della Dott.ssa</w:t>
      </w:r>
      <w:r>
        <w:rPr>
          <w:rFonts w:cstheme="minorHAnsi"/>
          <w:smallCaps/>
          <w:sz w:val="22"/>
          <w:szCs w:val="22"/>
        </w:rPr>
        <w:t xml:space="preserve"> Milena Siracusa</w:t>
      </w:r>
      <w:r>
        <w:rPr>
          <w:rFonts w:cstheme="minorHAnsi"/>
          <w:sz w:val="22"/>
          <w:szCs w:val="22"/>
        </w:rPr>
        <w:t xml:space="preserve">, ivi domiciliata per la sua qualità di Dirigente scolastico </w:t>
      </w:r>
      <w:r>
        <w:rPr>
          <w:rFonts w:cstheme="minorHAnsi"/>
          <w:i/>
          <w:iCs/>
          <w:sz w:val="22"/>
          <w:szCs w:val="22"/>
        </w:rPr>
        <w:t>pro tempore</w:t>
      </w:r>
      <w:r>
        <w:rPr>
          <w:rFonts w:cstheme="minorHAnsi"/>
          <w:sz w:val="22"/>
          <w:szCs w:val="22"/>
        </w:rPr>
        <w:t xml:space="preserve"> e legale rappresentante,</w:t>
      </w:r>
    </w:p>
    <w:p w:rsidR="00310326" w:rsidRDefault="00310326">
      <w:pPr>
        <w:pStyle w:val="Titolo1"/>
        <w:spacing w:before="120" w:after="120" w:line="276" w:lineRule="auto"/>
        <w:rPr>
          <w:rFonts w:cstheme="minorHAnsi"/>
          <w:sz w:val="22"/>
          <w:szCs w:val="22"/>
        </w:rPr>
      </w:pPr>
    </w:p>
    <w:p w:rsidR="00310326" w:rsidRDefault="00F02918">
      <w:pPr>
        <w:pStyle w:val="Titolo1"/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VISTI </w:t>
      </w:r>
    </w:p>
    <w:p w:rsidR="00310326" w:rsidRDefault="00F02918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il Decreto n. 212 per l’av</w:t>
      </w:r>
      <w:r>
        <w:rPr>
          <w:rFonts w:cstheme="minorHAnsi"/>
          <w:sz w:val="22"/>
          <w:szCs w:val="22"/>
        </w:rPr>
        <w:t>vio di una procedura di selezione per il conferimento di incarichi individuali aventi ad oggetto</w:t>
      </w:r>
      <w:r>
        <w:rPr>
          <w:rFonts w:cstheme="minorHAnsi"/>
          <w:i/>
          <w:iCs/>
          <w:sz w:val="22"/>
          <w:szCs w:val="22"/>
        </w:rPr>
        <w:t xml:space="preserve"> “r</w:t>
      </w:r>
      <w:r>
        <w:rPr>
          <w:rFonts w:eastAsia="Calibri Light" w:cs="Calibri Light"/>
          <w:i/>
          <w:iCs/>
          <w:color w:val="000000"/>
          <w:spacing w:val="-2"/>
          <w:sz w:val="22"/>
          <w:szCs w:val="22"/>
          <w:lang w:eastAsia="it-IT"/>
        </w:rPr>
        <w:t xml:space="preserve">afforzamento attraverso azioni di </w:t>
      </w:r>
      <w:proofErr w:type="spellStart"/>
      <w:r>
        <w:rPr>
          <w:rFonts w:eastAsia="Calibri Light" w:cs="Calibri Light"/>
          <w:i/>
          <w:iCs/>
          <w:color w:val="000000"/>
          <w:spacing w:val="-2"/>
          <w:sz w:val="22"/>
          <w:szCs w:val="22"/>
          <w:lang w:eastAsia="it-IT"/>
        </w:rPr>
        <w:t>mentoring</w:t>
      </w:r>
      <w:proofErr w:type="spellEnd"/>
      <w:r>
        <w:rPr>
          <w:rFonts w:eastAsia="Calibri Light" w:cs="Calibri Light"/>
          <w:i/>
          <w:iCs/>
          <w:color w:val="000000"/>
          <w:spacing w:val="-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eastAsia="Calibri Light" w:cs="Calibri Light"/>
          <w:i/>
          <w:iCs/>
          <w:color w:val="000000"/>
          <w:spacing w:val="-2"/>
          <w:sz w:val="22"/>
          <w:szCs w:val="22"/>
          <w:lang w:eastAsia="it-IT"/>
        </w:rPr>
        <w:t>coaching</w:t>
      </w:r>
      <w:proofErr w:type="spellEnd"/>
      <w:r>
        <w:rPr>
          <w:rFonts w:eastAsia="Calibri Light" w:cs="Calibri Light"/>
          <w:i/>
          <w:iCs/>
          <w:color w:val="000000"/>
          <w:spacing w:val="-2"/>
          <w:sz w:val="22"/>
          <w:szCs w:val="22"/>
          <w:lang w:eastAsia="it-IT"/>
        </w:rPr>
        <w:t xml:space="preserve"> motivazionale, </w:t>
      </w:r>
      <w:r>
        <w:rPr>
          <w:rFonts w:cstheme="minorHAnsi"/>
          <w:i/>
          <w:iCs/>
          <w:color w:val="000000"/>
          <w:sz w:val="22"/>
          <w:szCs w:val="22"/>
          <w:lang w:eastAsia="it-IT"/>
        </w:rPr>
        <w:t>erogati per n. 96 corsi con rap</w:t>
      </w:r>
      <w:r>
        <w:rPr>
          <w:rFonts w:cstheme="minorHAnsi"/>
          <w:i/>
          <w:iCs/>
          <w:color w:val="000000"/>
          <w:sz w:val="22"/>
          <w:szCs w:val="22"/>
          <w:lang w:eastAsia="it-IT"/>
        </w:rPr>
        <w:t>porto 1 a 1</w:t>
      </w:r>
      <w:proofErr w:type="gramStart"/>
      <w:r>
        <w:rPr>
          <w:rFonts w:cstheme="minorHAnsi"/>
          <w:i/>
          <w:iCs/>
          <w:color w:val="000000"/>
          <w:sz w:val="22"/>
          <w:szCs w:val="22"/>
          <w:lang w:eastAsia="it-IT"/>
        </w:rPr>
        <w:t>”</w:t>
      </w:r>
      <w:r>
        <w:rPr>
          <w:rFonts w:cstheme="minorHAnsi"/>
          <w:sz w:val="22"/>
          <w:szCs w:val="22"/>
        </w:rPr>
        <w:t xml:space="preserve"> ,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15999 del 21.12.2023, nell’ambito della Missione 4 </w:t>
      </w:r>
      <w:r>
        <w:rPr>
          <w:rFonts w:cstheme="minorHAnsi"/>
          <w:i/>
          <w:iCs/>
          <w:sz w:val="22"/>
          <w:szCs w:val="22"/>
        </w:rPr>
        <w:t xml:space="preserve">– Istruzione e ricerca - Componente 1 – Potenziamento dell’offerta dei servizi di istruzione dagli asili nido alle università – Investimento 1.4 «Intervento straordinario finalizzato </w:t>
      </w:r>
      <w:r>
        <w:rPr>
          <w:rFonts w:cstheme="minorHAnsi"/>
          <w:i/>
          <w:iCs/>
          <w:sz w:val="22"/>
          <w:szCs w:val="22"/>
        </w:rPr>
        <w:t>alla riduzione dei divari territoriali nelle scuole secondarie di primo e di secondo grado e alla lotta alla dispersione scolastica», Azioni di prevenzione e contrasto della dispersione scolastica (D.M. 170/2022), del Piano nazionale di ripresa e resilienz</w:t>
      </w:r>
      <w:r>
        <w:rPr>
          <w:rFonts w:cstheme="minorHAnsi"/>
          <w:i/>
          <w:iCs/>
          <w:sz w:val="22"/>
          <w:szCs w:val="22"/>
        </w:rPr>
        <w:t xml:space="preserve">a,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>;</w:t>
      </w:r>
    </w:p>
    <w:p w:rsidR="00310326" w:rsidRDefault="00F02918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l’Avviso pubblico di selezione,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16000 del 21.12.2023; </w:t>
      </w:r>
    </w:p>
    <w:p w:rsidR="00310326" w:rsidRDefault="00F02918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il propr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io decreto n.35 </w:t>
      </w:r>
      <w:proofErr w:type="spellStart"/>
      <w:r>
        <w:rPr>
          <w:rFonts w:cstheme="minorHAnsi"/>
          <w:color w:val="000000"/>
          <w:kern w:val="2"/>
          <w:sz w:val="22"/>
          <w:szCs w:val="22"/>
          <w:lang w:eastAsia="it-IT"/>
        </w:rPr>
        <w:t>prot</w:t>
      </w:r>
      <w:proofErr w:type="spellEnd"/>
      <w:r>
        <w:rPr>
          <w:rFonts w:cstheme="minorHAnsi"/>
          <w:color w:val="000000"/>
          <w:kern w:val="2"/>
          <w:sz w:val="22"/>
          <w:szCs w:val="22"/>
          <w:lang w:eastAsia="it-IT"/>
        </w:rPr>
        <w:t>. n.1303 del 30 .01.2024 di pubblicazione graduatoria definitiva per il conferimento di incarichi individuali a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d esperti, interni o esterni, </w:t>
      </w:r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di rafforzamento attraverso azioni di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motivazionale;</w:t>
      </w:r>
    </w:p>
    <w:p w:rsidR="00310326" w:rsidRDefault="00F02918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kern w:val="2"/>
          <w:sz w:val="22"/>
          <w:szCs w:val="22"/>
          <w:lang w:eastAsia="it-IT"/>
        </w:rPr>
        <w:t xml:space="preserve">la nota </w:t>
      </w:r>
      <w:proofErr w:type="spellStart"/>
      <w:r>
        <w:rPr>
          <w:rFonts w:cstheme="minorHAnsi"/>
          <w:kern w:val="2"/>
          <w:sz w:val="22"/>
          <w:szCs w:val="22"/>
          <w:lang w:eastAsia="it-IT"/>
        </w:rPr>
        <w:t>prot</w:t>
      </w:r>
      <w:proofErr w:type="spellEnd"/>
      <w:r>
        <w:rPr>
          <w:rFonts w:cstheme="minorHAnsi"/>
          <w:kern w:val="2"/>
          <w:sz w:val="22"/>
          <w:szCs w:val="22"/>
          <w:lang w:eastAsia="it-IT"/>
        </w:rPr>
        <w:t xml:space="preserve">. n. 1665 del 06.02.2023 avente ad oggetto </w:t>
      </w:r>
      <w:proofErr w:type="gramStart"/>
      <w:r>
        <w:rPr>
          <w:rFonts w:cstheme="minorHAnsi"/>
          <w:kern w:val="2"/>
          <w:sz w:val="22"/>
          <w:szCs w:val="22"/>
          <w:lang w:eastAsia="it-IT"/>
        </w:rPr>
        <w:t>“</w:t>
      </w:r>
      <w:r>
        <w:rPr>
          <w:rFonts w:eastAsia="Calibri" w:cstheme="minorHAnsi"/>
          <w:kern w:val="2"/>
          <w:sz w:val="22"/>
          <w:szCs w:val="22"/>
          <w:lang w:eastAsia="it-IT"/>
        </w:rPr>
        <w:t xml:space="preserve"> procedura</w:t>
      </w:r>
      <w:proofErr w:type="gramEnd"/>
      <w:r>
        <w:rPr>
          <w:rFonts w:eastAsia="Calibri" w:cstheme="minorHAnsi"/>
          <w:kern w:val="2"/>
          <w:sz w:val="22"/>
          <w:szCs w:val="22"/>
          <w:lang w:eastAsia="it-IT"/>
        </w:rPr>
        <w:t xml:space="preserve"> selettiva per il 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>conferimento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 di incarichi individuali ad esperti, interni o esterni, </w:t>
      </w:r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di rafforzamento attraverso azioni di </w:t>
      </w:r>
      <w:proofErr w:type="spellStart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 motivazionale, 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erogati per n. 96 corsi con rapporto 1 a 1. - ANNULLAMENTO IN 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>AUTOTUTELA DELLA GRADUATORIA DEFINITIVA APPROVATA CON DECRETO N.36 PROT. N. 1304 DEL 30.01.2024;</w:t>
      </w:r>
    </w:p>
    <w:p w:rsidR="00310326" w:rsidRPr="006071D7" w:rsidRDefault="00F02918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il proprio decreto n.51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prot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. n.2592</w:t>
      </w:r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del 23.02.2024 di pubblicazione graduatoria DEFINITIVA per il conferimento di incarichi individuali ad esperti, interni o</w:t>
      </w:r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esterni, di rafforzamento attraverso azioni di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motivazionale;</w:t>
      </w:r>
    </w:p>
    <w:p w:rsidR="00310326" w:rsidRPr="006071D7" w:rsidRDefault="006071D7" w:rsidP="006071D7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il Decreto per il conferimento di incarico individuale, n.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____________________;</w:t>
      </w:r>
    </w:p>
    <w:p w:rsidR="00310326" w:rsidRDefault="00F02918">
      <w:pPr>
        <w:pStyle w:val="Titolo1"/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PREMESSO CHE </w:t>
      </w:r>
    </w:p>
    <w:p w:rsidR="00310326" w:rsidRDefault="00F02918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come chiarito n</w:t>
      </w:r>
      <w:r>
        <w:rPr>
          <w:rFonts w:cstheme="minorHAnsi"/>
          <w:sz w:val="22"/>
          <w:szCs w:val="22"/>
        </w:rPr>
        <w:t xml:space="preserve">ell’Avviso pubblico di selezione,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16000 del 21.12.2023 l’Istituto necessita di acquisire un supporto qualificato in ordine </w:t>
      </w:r>
      <w:proofErr w:type="spellStart"/>
      <w:r>
        <w:rPr>
          <w:rFonts w:cstheme="minorHAnsi"/>
          <w:sz w:val="22"/>
          <w:szCs w:val="22"/>
        </w:rPr>
        <w:t>all</w:t>
      </w:r>
      <w:proofErr w:type="spellEnd"/>
      <w:r>
        <w:rPr>
          <w:rFonts w:cstheme="minorHAnsi"/>
          <w:sz w:val="22"/>
          <w:szCs w:val="22"/>
        </w:rPr>
        <w:t xml:space="preserve"> azioni di 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>“r</w:t>
      </w:r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afforzamento attraverso azioni di </w:t>
      </w:r>
      <w:proofErr w:type="spellStart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 </w:t>
      </w:r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motivazionale</w:t>
      </w:r>
      <w:r>
        <w:rPr>
          <w:rFonts w:cstheme="minorHAnsi"/>
          <w:sz w:val="22"/>
          <w:szCs w:val="22"/>
        </w:rPr>
        <w:t xml:space="preserve">” </w:t>
      </w:r>
      <w:r>
        <w:rPr>
          <w:rFonts w:cstheme="minorHAnsi"/>
          <w:sz w:val="22"/>
          <w:szCs w:val="22"/>
        </w:rPr>
        <w:t>(a seguire, anche l’</w:t>
      </w:r>
      <w:r>
        <w:rPr>
          <w:rFonts w:cstheme="minorHAnsi"/>
          <w:i/>
          <w:iCs/>
          <w:sz w:val="22"/>
          <w:szCs w:val="22"/>
        </w:rPr>
        <w:t>«</w:t>
      </w:r>
      <w:r>
        <w:rPr>
          <w:rFonts w:cstheme="minorHAnsi"/>
          <w:b/>
          <w:bCs/>
          <w:sz w:val="22"/>
          <w:szCs w:val="22"/>
        </w:rPr>
        <w:t>Incarico</w:t>
      </w:r>
      <w:r>
        <w:rPr>
          <w:rFonts w:cstheme="minorHAnsi"/>
          <w:i/>
          <w:iCs/>
          <w:sz w:val="22"/>
          <w:szCs w:val="22"/>
        </w:rPr>
        <w:t>»</w:t>
      </w:r>
      <w:r>
        <w:rPr>
          <w:rFonts w:cstheme="minorHAnsi"/>
          <w:sz w:val="22"/>
          <w:szCs w:val="22"/>
        </w:rPr>
        <w:t xml:space="preserve">) nell’ambito della Missione 4 </w:t>
      </w:r>
      <w:r>
        <w:rPr>
          <w:rFonts w:cstheme="minorHAnsi"/>
          <w:i/>
          <w:iCs/>
          <w:sz w:val="22"/>
          <w:szCs w:val="22"/>
        </w:rPr>
        <w:t xml:space="preserve">– Istruzione e ricerca - Componente 1 – Potenziamento dell’offerta dei servizi di istruzione dagli asili nido alle università – Investimento 1.4 </w:t>
      </w:r>
      <w:bookmarkStart w:id="0" w:name="_Hlk134289061"/>
      <w:r>
        <w:rPr>
          <w:rFonts w:cstheme="minorHAnsi"/>
          <w:i/>
          <w:iCs/>
          <w:sz w:val="22"/>
          <w:szCs w:val="22"/>
        </w:rPr>
        <w:t>«Intervento straordinario finalizza</w:t>
      </w:r>
      <w:r>
        <w:rPr>
          <w:rFonts w:cstheme="minorHAnsi"/>
          <w:i/>
          <w:iCs/>
          <w:sz w:val="22"/>
          <w:szCs w:val="22"/>
        </w:rPr>
        <w:t xml:space="preserve">to alla riduzione dei divari territoriali nelle scuole secondarie di primo e di secondo grado e alla lotta alla dispersione scolastica» </w:t>
      </w:r>
      <w:bookmarkEnd w:id="0"/>
      <w:r>
        <w:rPr>
          <w:rFonts w:cstheme="minorHAnsi"/>
          <w:i/>
          <w:iCs/>
          <w:sz w:val="22"/>
          <w:szCs w:val="22"/>
        </w:rPr>
        <w:t>del Piano nazionale di ripresa e resilienza, Azioni di prevenzione e contrasto della dispersione scolastica (D.M. 170/20</w:t>
      </w:r>
      <w:r>
        <w:rPr>
          <w:rFonts w:cstheme="minorHAnsi"/>
          <w:i/>
          <w:iCs/>
          <w:sz w:val="22"/>
          <w:szCs w:val="22"/>
        </w:rPr>
        <w:t xml:space="preserve">22),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>;</w:t>
      </w:r>
    </w:p>
    <w:p w:rsidR="00310326" w:rsidRDefault="00F02918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tra il personale docente interno dell’Istituto si sono resi disponibili docenti che sono risultati in possesso delle competenze necessarie richieste per le attività oggetto dell’incarico;</w:t>
      </w:r>
    </w:p>
    <w:p w:rsidR="00310326" w:rsidRDefault="00F02918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 prof.ssa ____________risulta essere in possesso, come da </w:t>
      </w:r>
      <w:r>
        <w:rPr>
          <w:rFonts w:cstheme="minorHAnsi"/>
          <w:i/>
          <w:iCs/>
          <w:sz w:val="22"/>
          <w:szCs w:val="22"/>
        </w:rPr>
        <w:t>curriculum vitae</w:t>
      </w:r>
      <w:r>
        <w:rPr>
          <w:rFonts w:cstheme="minorHAnsi"/>
          <w:sz w:val="22"/>
          <w:szCs w:val="22"/>
        </w:rPr>
        <w:t xml:space="preserve"> allegato, delle competenze necessarie allo svolgimento dell’attività ed è risultata in posizione idonea nella procedura selettiva espletata;</w:t>
      </w:r>
    </w:p>
    <w:p w:rsidR="00310326" w:rsidRDefault="00F02918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l’Istituto ha adottato il Decreto per </w:t>
      </w:r>
      <w:r>
        <w:rPr>
          <w:rFonts w:cstheme="minorHAnsi"/>
          <w:sz w:val="22"/>
          <w:szCs w:val="22"/>
        </w:rPr>
        <w:t>il conferimento dell’incarico individuale</w:t>
      </w:r>
      <w:r>
        <w:rPr>
          <w:rFonts w:cstheme="minorHAnsi"/>
          <w:sz w:val="22"/>
          <w:szCs w:val="22"/>
          <w:shd w:val="clear" w:color="auto" w:fill="FFFF00"/>
        </w:rPr>
        <w:t xml:space="preserve"> prot.n. _________del _______;</w:t>
      </w:r>
    </w:p>
    <w:p w:rsidR="00310326" w:rsidRDefault="00F02918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non sussistono motivi di incompatibilità al conferimento dell’incarico in capo al soggetto Incaricato derivanti da rapporti di coniugio, parentele o affinità entro il secondo grado con</w:t>
      </w:r>
      <w:r>
        <w:rPr>
          <w:rFonts w:cstheme="minorHAnsi"/>
          <w:sz w:val="22"/>
          <w:szCs w:val="22"/>
        </w:rPr>
        <w:t xml:space="preserve"> lo stesso, né altre situazioni, anche potenziali, di conflitto di interessi;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Tanto ritenuto e premesso, con il presente atto (a seguire, anche «</w:t>
      </w:r>
      <w:r>
        <w:rPr>
          <w:rFonts w:cstheme="minorHAnsi"/>
          <w:b/>
          <w:bCs/>
          <w:sz w:val="22"/>
          <w:szCs w:val="22"/>
        </w:rPr>
        <w:t>lettera di incarico</w:t>
      </w:r>
      <w:r>
        <w:rPr>
          <w:rFonts w:cstheme="minorHAnsi"/>
          <w:sz w:val="22"/>
          <w:szCs w:val="22"/>
        </w:rPr>
        <w:t>» o «</w:t>
      </w:r>
      <w:r>
        <w:rPr>
          <w:rFonts w:cstheme="minorHAnsi"/>
          <w:b/>
          <w:bCs/>
          <w:sz w:val="22"/>
          <w:szCs w:val="22"/>
        </w:rPr>
        <w:t>lettera</w:t>
      </w:r>
      <w:r>
        <w:rPr>
          <w:rFonts w:cstheme="minorHAnsi"/>
          <w:sz w:val="22"/>
          <w:szCs w:val="22"/>
        </w:rPr>
        <w:t>»), l’istituto, come in epigrafe rappresentato, conferisce al prof. _________ l’</w:t>
      </w:r>
      <w:r>
        <w:rPr>
          <w:rFonts w:cstheme="minorHAnsi"/>
          <w:sz w:val="22"/>
          <w:szCs w:val="22"/>
        </w:rPr>
        <w:t xml:space="preserve">incarico avente ad oggetto </w:t>
      </w:r>
      <w:r>
        <w:rPr>
          <w:rFonts w:cstheme="minorHAnsi"/>
          <w:i/>
          <w:iCs/>
          <w:sz w:val="22"/>
          <w:szCs w:val="22"/>
        </w:rPr>
        <w:t>“</w:t>
      </w:r>
      <w:r>
        <w:rPr>
          <w:rFonts w:cstheme="minorHAnsi"/>
          <w:i/>
          <w:iCs/>
          <w:color w:val="000000"/>
          <w:kern w:val="2"/>
          <w:sz w:val="22"/>
          <w:szCs w:val="22"/>
          <w:lang w:eastAsia="it-IT"/>
        </w:rPr>
        <w:t>r</w:t>
      </w:r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 xml:space="preserve">afforzamento attraverso azioni di </w:t>
      </w:r>
      <w:proofErr w:type="spellStart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 xml:space="preserve"> </w:t>
      </w:r>
      <w:proofErr w:type="gramStart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>motivazionale</w:t>
      </w:r>
      <w:r>
        <w:rPr>
          <w:rFonts w:cstheme="minorHAnsi"/>
          <w:i/>
          <w:iCs/>
          <w:sz w:val="22"/>
          <w:szCs w:val="22"/>
        </w:rPr>
        <w:t>”</w:t>
      </w:r>
      <w:r>
        <w:rPr>
          <w:rFonts w:cstheme="minorHAnsi"/>
          <w:sz w:val="22"/>
          <w:szCs w:val="22"/>
        </w:rPr>
        <w:t>-</w:t>
      </w:r>
      <w:proofErr w:type="gramEnd"/>
      <w:r>
        <w:rPr>
          <w:rFonts w:cstheme="minorHAnsi"/>
          <w:sz w:val="22"/>
          <w:szCs w:val="22"/>
        </w:rPr>
        <w:t xml:space="preserve"> per </w:t>
      </w:r>
      <w:r>
        <w:rPr>
          <w:rFonts w:cstheme="minorHAnsi"/>
          <w:sz w:val="22"/>
          <w:szCs w:val="22"/>
          <w:shd w:val="clear" w:color="auto" w:fill="FFFF00"/>
        </w:rPr>
        <w:t>n.________</w:t>
      </w:r>
      <w:r>
        <w:rPr>
          <w:rFonts w:cstheme="minorHAnsi"/>
          <w:sz w:val="22"/>
          <w:szCs w:val="22"/>
        </w:rPr>
        <w:t xml:space="preserve"> edizioni da </w:t>
      </w:r>
      <w:proofErr w:type="spellStart"/>
      <w:r>
        <w:rPr>
          <w:rFonts w:cstheme="minorHAnsi"/>
          <w:sz w:val="22"/>
          <w:szCs w:val="22"/>
        </w:rPr>
        <w:t>max</w:t>
      </w:r>
      <w:proofErr w:type="spellEnd"/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20 ore </w:t>
      </w:r>
      <w:r>
        <w:rPr>
          <w:rFonts w:cstheme="minorHAnsi"/>
          <w:sz w:val="22"/>
          <w:szCs w:val="22"/>
        </w:rPr>
        <w:t xml:space="preserve">ciascuna - </w:t>
      </w:r>
      <w:r>
        <w:rPr>
          <w:rFonts w:cstheme="minorHAnsi"/>
          <w:sz w:val="22"/>
          <w:szCs w:val="22"/>
        </w:rPr>
        <w:t>con codice  CUP H44D22004170006, secondo le modalit</w:t>
      </w:r>
      <w:r>
        <w:rPr>
          <w:rFonts w:cstheme="minorHAnsi"/>
          <w:sz w:val="22"/>
          <w:szCs w:val="22"/>
        </w:rPr>
        <w:t>à d</w:t>
      </w:r>
      <w:r>
        <w:rPr>
          <w:rFonts w:cstheme="minorHAnsi"/>
          <w:sz w:val="22"/>
          <w:szCs w:val="22"/>
        </w:rPr>
        <w:t>i seguito elencate;</w:t>
      </w:r>
    </w:p>
    <w:p w:rsidR="00310326" w:rsidRDefault="00F02918">
      <w:pPr>
        <w:spacing w:before="119" w:after="119" w:line="360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L’Incarico prevede l’espletamento di: </w:t>
      </w:r>
    </w:p>
    <w:p w:rsidR="00310326" w:rsidRDefault="00F02918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realizzazioni di azioni necessarie per perseguire gli obiettivi del PNRR;</w:t>
      </w:r>
    </w:p>
    <w:p w:rsidR="00310326" w:rsidRDefault="00F02918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predisposizione strumenti di monitoraggio e valutazione dei risultati di apprendimento di studentesse e studenti,</w:t>
      </w:r>
      <w:r>
        <w:rPr>
          <w:rFonts w:cstheme="minorHAnsi"/>
          <w:color w:val="000000"/>
          <w:spacing w:val="-2"/>
          <w:sz w:val="22"/>
          <w:szCs w:val="22"/>
        </w:rPr>
        <w:t xml:space="preserve"> che partecipano ai percorsi formativi;</w:t>
      </w:r>
    </w:p>
    <w:p w:rsidR="00310326" w:rsidRDefault="00F02918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fornitura di tutti gli elementi utili alla documentazione da produrre dall’inizio sino alla conclusione del progetto;</w:t>
      </w:r>
    </w:p>
    <w:p w:rsidR="00310326" w:rsidRDefault="00F02918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rispetto del calendario degli incontri programmati;</w:t>
      </w:r>
    </w:p>
    <w:p w:rsidR="00310326" w:rsidRDefault="00F02918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  <w:lang w:eastAsia="it-IT"/>
        </w:rPr>
        <w:t xml:space="preserve">- collaborazione attiva con il Dirigente </w:t>
      </w:r>
      <w:r>
        <w:rPr>
          <w:rFonts w:cstheme="minorHAnsi"/>
          <w:color w:val="000000"/>
          <w:spacing w:val="-2"/>
          <w:sz w:val="22"/>
          <w:szCs w:val="22"/>
          <w:lang w:eastAsia="it-IT"/>
        </w:rPr>
        <w:t>Scolastico e il Team per la prevenzione della dispersione scolastica per la corretta attuazione dell’intervento.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nell’ambito della Missione 4 </w:t>
      </w:r>
      <w:r>
        <w:rPr>
          <w:rFonts w:cstheme="minorHAnsi"/>
          <w:i/>
          <w:iCs/>
          <w:sz w:val="22"/>
          <w:szCs w:val="22"/>
        </w:rPr>
        <w:t>– Istruzione e ricerca - Componente 1 – Potenziamento dell’offerta dei servizi di istruzione dagli asili nido alle</w:t>
      </w:r>
      <w:r>
        <w:rPr>
          <w:rFonts w:cstheme="minorHAnsi"/>
          <w:i/>
          <w:iCs/>
          <w:sz w:val="22"/>
          <w:szCs w:val="22"/>
        </w:rPr>
        <w:t xml:space="preserve"> università – Investimento 1.4 «Intervento straordinario finalizzato alla riduzione </w:t>
      </w:r>
      <w:r>
        <w:rPr>
          <w:rFonts w:cstheme="minorHAnsi"/>
          <w:i/>
          <w:iCs/>
          <w:sz w:val="22"/>
          <w:szCs w:val="22"/>
        </w:rPr>
        <w:lastRenderedPageBreak/>
        <w:t>dei divari territoriali nelle scuole secondarie di primo e di secondo grado e alla lotta alla dispersione scolastica» del Piano nazionale di ripresa e resilienza, Azioni di</w:t>
      </w:r>
      <w:r>
        <w:rPr>
          <w:rFonts w:cstheme="minorHAnsi"/>
          <w:i/>
          <w:iCs/>
          <w:sz w:val="22"/>
          <w:szCs w:val="22"/>
        </w:rPr>
        <w:t xml:space="preserve"> prevenzione e contrasto della dispersione scolastica (D.M. 170/2022),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>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Le attività oggetto di incarico sono prestate unicamente per lo svolgimento delle azioni strettamente connesse ed essenziali per </w:t>
      </w:r>
      <w:r>
        <w:rPr>
          <w:rFonts w:cstheme="minorHAnsi"/>
          <w:sz w:val="22"/>
          <w:szCs w:val="22"/>
        </w:rPr>
        <w:t xml:space="preserve">la realizzazione del progetto finanziato con le risorse del PNRR, funzionalmente vincolate all’effettivo raggiungimento di target e </w:t>
      </w:r>
      <w:proofErr w:type="spellStart"/>
      <w:r>
        <w:rPr>
          <w:rFonts w:cstheme="minorHAnsi"/>
          <w:sz w:val="22"/>
          <w:szCs w:val="22"/>
        </w:rPr>
        <w:t>milestone</w:t>
      </w:r>
      <w:proofErr w:type="spellEnd"/>
      <w:r>
        <w:rPr>
          <w:rFonts w:cstheme="minorHAnsi"/>
          <w:sz w:val="22"/>
          <w:szCs w:val="22"/>
        </w:rPr>
        <w:t xml:space="preserve"> di progetto, ed espletate in maniera specifica per assicurare le condizioni di realizzazione del progetto indicato</w:t>
      </w:r>
      <w:r>
        <w:rPr>
          <w:rFonts w:cstheme="minorHAnsi"/>
          <w:sz w:val="22"/>
          <w:szCs w:val="22"/>
        </w:rPr>
        <w:t xml:space="preserve"> in premessa.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3. L’Incaricato si impegna ad eseguire l’Incarico a regola d’arte, con tempestività e mediante la necessaria diligenza professionale, nonché nel rispetto delle norme di legge.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4. L’incaricato si impegna a svolgere le attività di cui all’artic</w:t>
      </w:r>
      <w:r>
        <w:rPr>
          <w:rFonts w:cstheme="minorHAnsi"/>
          <w:sz w:val="22"/>
          <w:szCs w:val="22"/>
        </w:rPr>
        <w:t xml:space="preserve">olo 1, comma 1, al di fuori dell’orario di servizio, secondo quanto previsto dalle Istruzioni Operative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>. n. 109799, del 30 dicembre 2022, al paragrafo 3, recante «</w:t>
      </w:r>
      <w:r>
        <w:rPr>
          <w:rFonts w:cstheme="minorHAnsi"/>
          <w:i/>
          <w:iCs/>
          <w:sz w:val="22"/>
          <w:szCs w:val="22"/>
        </w:rPr>
        <w:t>Le tipologie di attività del progetto e le opzioni di costo semplificate</w:t>
      </w:r>
      <w:r>
        <w:rPr>
          <w:rFonts w:cstheme="minorHAnsi"/>
          <w:sz w:val="22"/>
          <w:szCs w:val="22"/>
        </w:rPr>
        <w:t>».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5. L’incarica</w:t>
      </w:r>
      <w:r>
        <w:rPr>
          <w:rFonts w:cstheme="minorHAnsi"/>
          <w:sz w:val="22"/>
          <w:szCs w:val="22"/>
        </w:rPr>
        <w:t>to si impegna ad attenersi agli obblighi di condotta previsti dal Codice di comportamento dei dipendenti del Ministero dell’Istruzione, adottato con D.M. del 26 aprile 2022, n. 105.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 </w:t>
      </w:r>
      <w:bookmarkStart w:id="1" w:name="_Hlk107868465"/>
      <w:r>
        <w:rPr>
          <w:rFonts w:cstheme="minorHAnsi"/>
          <w:sz w:val="22"/>
          <w:szCs w:val="22"/>
        </w:rPr>
        <w:t xml:space="preserve">La </w:t>
      </w:r>
      <w:r>
        <w:rPr>
          <w:rFonts w:cstheme="minorHAnsi"/>
          <w:sz w:val="22"/>
          <w:szCs w:val="22"/>
        </w:rPr>
        <w:t>durata dell’incarico è _____</w:t>
      </w:r>
      <w:r>
        <w:rPr>
          <w:rFonts w:cstheme="minorHAnsi"/>
          <w:sz w:val="22"/>
          <w:szCs w:val="22"/>
          <w:lang w:eastAsia="it-IT"/>
        </w:rPr>
        <w:t>mesi</w:t>
      </w:r>
      <w:bookmarkEnd w:id="1"/>
      <w:r>
        <w:rPr>
          <w:rFonts w:cstheme="minorHAnsi"/>
          <w:sz w:val="22"/>
          <w:szCs w:val="22"/>
          <w:lang w:eastAsia="it-IT"/>
        </w:rPr>
        <w:t xml:space="preserve"> </w:t>
      </w:r>
      <w:r>
        <w:rPr>
          <w:rFonts w:cstheme="minorHAnsi"/>
          <w:sz w:val="22"/>
          <w:szCs w:val="22"/>
        </w:rPr>
        <w:t>a dec</w:t>
      </w:r>
      <w:r>
        <w:rPr>
          <w:rFonts w:cstheme="minorHAnsi"/>
          <w:sz w:val="22"/>
          <w:szCs w:val="22"/>
        </w:rPr>
        <w:t>orrere dalla data d</w:t>
      </w:r>
      <w:r>
        <w:rPr>
          <w:rFonts w:cstheme="minorHAnsi"/>
          <w:sz w:val="22"/>
          <w:szCs w:val="22"/>
          <w:lang w:eastAsia="it-IT"/>
        </w:rPr>
        <w:t>ell’incaric</w:t>
      </w:r>
      <w:r>
        <w:rPr>
          <w:rFonts w:cstheme="minorHAnsi"/>
          <w:sz w:val="22"/>
          <w:szCs w:val="22"/>
          <w:lang w:eastAsia="it-IT"/>
        </w:rPr>
        <w:t>o</w:t>
      </w:r>
      <w:r>
        <w:rPr>
          <w:rFonts w:cstheme="minorHAnsi"/>
          <w:sz w:val="22"/>
          <w:szCs w:val="22"/>
        </w:rPr>
        <w:t xml:space="preserve"> e sino al 31/12/2024.</w:t>
      </w:r>
    </w:p>
    <w:p w:rsidR="00310326" w:rsidRDefault="00F02918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7. Non è ammesso il rinnovo dell’incarico. L’eventuale differimento del termine di conclusione dell’Incarico originario è consentito, in via eccezionale, al solo fine di completare il progetto e per ritardi non imputabili al prestat</w:t>
      </w:r>
      <w:r>
        <w:rPr>
          <w:rFonts w:cstheme="minorHAnsi"/>
          <w:sz w:val="22"/>
          <w:szCs w:val="22"/>
        </w:rPr>
        <w:t>ore, ferma restando la misura del compenso pattuito in sede di affidamento dell’Incarico, nonché il rispetto delle tempistiche previste per la realizzazione degli interventi dalla normativa nazionale e comunitaria di riferimento.</w:t>
      </w:r>
    </w:p>
    <w:p w:rsidR="00310326" w:rsidRDefault="00F02918">
      <w:pPr>
        <w:spacing w:before="120" w:after="120" w:line="276" w:lineRule="auto"/>
      </w:pPr>
      <w:r>
        <w:rPr>
          <w:rFonts w:cstheme="minorHAnsi"/>
          <w:sz w:val="22"/>
          <w:szCs w:val="22"/>
        </w:rPr>
        <w:t>8. Per l’Incarico conferit</w:t>
      </w:r>
      <w:r>
        <w:rPr>
          <w:rFonts w:cstheme="minorHAnsi"/>
          <w:sz w:val="22"/>
          <w:szCs w:val="22"/>
        </w:rPr>
        <w:t>o è pattuito un corrispettivo lordo par</w:t>
      </w:r>
      <w:r>
        <w:rPr>
          <w:rFonts w:cstheme="minorHAnsi"/>
          <w:sz w:val="22"/>
          <w:szCs w:val="22"/>
        </w:rPr>
        <w:t xml:space="preserve">i ad </w:t>
      </w:r>
      <w:r>
        <w:rPr>
          <w:rFonts w:cstheme="minorHAnsi"/>
          <w:b/>
          <w:bCs/>
          <w:sz w:val="22"/>
          <w:szCs w:val="22"/>
        </w:rPr>
        <w:t>€ _____ (____/00)</w:t>
      </w:r>
      <w:bookmarkStart w:id="2" w:name="_Hlk96682612"/>
      <w:r>
        <w:rPr>
          <w:rFonts w:cstheme="minorHAnsi"/>
          <w:b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bookmarkEnd w:id="2"/>
      <w:r>
        <w:rPr>
          <w:rStyle w:val="ui-provider"/>
          <w:rFonts w:cstheme="minorHAnsi"/>
          <w:sz w:val="22"/>
          <w:szCs w:val="22"/>
        </w:rPr>
        <w:t>import</w:t>
      </w:r>
      <w:r>
        <w:rPr>
          <w:rStyle w:val="ui-provider"/>
          <w:rFonts w:cstheme="minorHAnsi"/>
          <w:sz w:val="22"/>
          <w:szCs w:val="22"/>
        </w:rPr>
        <w:t>o inteso al lordo di ogni altro onere [lordo stato]</w:t>
      </w:r>
      <w:r>
        <w:rPr>
          <w:rFonts w:cstheme="minorHAnsi"/>
          <w:sz w:val="22"/>
          <w:szCs w:val="22"/>
        </w:rPr>
        <w:t xml:space="preserve">, rapportato alle ore effettivamente prestate, tenuto conto di quanto previsto per i costi dalle Istruzioni Operative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n. 109799 del 30 dicembre 2022, </w:t>
      </w:r>
      <w:proofErr w:type="gramStart"/>
      <w:r>
        <w:rPr>
          <w:rFonts w:cstheme="minorHAnsi"/>
          <w:sz w:val="22"/>
          <w:szCs w:val="22"/>
        </w:rPr>
        <w:t>a  paragrafo</w:t>
      </w:r>
      <w:proofErr w:type="gramEnd"/>
      <w:r>
        <w:rPr>
          <w:rFonts w:cstheme="minorHAnsi"/>
          <w:sz w:val="22"/>
          <w:szCs w:val="22"/>
        </w:rPr>
        <w:t xml:space="preserve"> 3 «Le tipologie di attività del progetto e le opzioni di costo semplificate». Il corris</w:t>
      </w:r>
      <w:r>
        <w:rPr>
          <w:rFonts w:cstheme="minorHAnsi"/>
          <w:sz w:val="22"/>
          <w:szCs w:val="22"/>
        </w:rPr>
        <w:t xml:space="preserve">pettivo di cui al presente articolo sarà corrisposto dall’Istituto, previo svolgimento delle attività previste e presentazione del relativo </w:t>
      </w:r>
      <w:proofErr w:type="spellStart"/>
      <w:r>
        <w:rPr>
          <w:rFonts w:cstheme="minorHAnsi"/>
          <w:sz w:val="22"/>
          <w:szCs w:val="22"/>
        </w:rPr>
        <w:t>timesheet</w:t>
      </w:r>
      <w:proofErr w:type="spellEnd"/>
      <w:r>
        <w:rPr>
          <w:rFonts w:cstheme="minorHAnsi"/>
          <w:sz w:val="22"/>
          <w:szCs w:val="22"/>
        </w:rPr>
        <w:t xml:space="preserve"> sulle ore effettivamente svolte e compatibilmente con l’assegnazione delle risorse da parte dell’Unità di </w:t>
      </w:r>
      <w:r>
        <w:rPr>
          <w:rFonts w:cstheme="minorHAnsi"/>
          <w:sz w:val="22"/>
          <w:szCs w:val="22"/>
        </w:rPr>
        <w:t xml:space="preserve">Missione del PNRR del Ministero dell’istruzione e del merito. </w:t>
      </w:r>
    </w:p>
    <w:p w:rsidR="00310326" w:rsidRDefault="00F02918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 xml:space="preserve">Si allegano alla presente lettera di incarico: </w:t>
      </w:r>
    </w:p>
    <w:p w:rsidR="00310326" w:rsidRDefault="00F02918">
      <w:pPr>
        <w:pStyle w:val="WW-Testonormale"/>
        <w:numPr>
          <w:ilvl w:val="0"/>
          <w:numId w:val="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Domanda di partecipazione alla selezione;</w:t>
      </w:r>
    </w:p>
    <w:p w:rsidR="00310326" w:rsidRDefault="00F02918">
      <w:pPr>
        <w:pStyle w:val="WW-Testonormale"/>
        <w:numPr>
          <w:ilvl w:val="0"/>
          <w:numId w:val="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sz w:val="22"/>
          <w:szCs w:val="22"/>
        </w:rPr>
      </w:pPr>
      <w:r>
        <w:rPr>
          <w:rFonts w:ascii="Times New Roman" w:hAnsi="Times New Roman" w:cstheme="minorHAnsi"/>
          <w:i/>
          <w:iCs/>
          <w:sz w:val="22"/>
          <w:szCs w:val="22"/>
        </w:rPr>
        <w:t>Curriculum vitae</w:t>
      </w:r>
      <w:r>
        <w:rPr>
          <w:rFonts w:ascii="Times New Roman" w:hAnsi="Times New Roman" w:cstheme="minorHAnsi"/>
          <w:sz w:val="22"/>
          <w:szCs w:val="22"/>
        </w:rPr>
        <w:t xml:space="preserve"> dell’Incaricato;</w:t>
      </w:r>
    </w:p>
    <w:p w:rsidR="00310326" w:rsidRDefault="00F02918">
      <w:pPr>
        <w:pStyle w:val="WW-Testonormale"/>
        <w:numPr>
          <w:ilvl w:val="0"/>
          <w:numId w:val="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 xml:space="preserve">Dichiarazione di insussistenza di cause di incompatibilità e di </w:t>
      </w:r>
      <w:r>
        <w:rPr>
          <w:rFonts w:ascii="Times New Roman" w:hAnsi="Times New Roman" w:cstheme="minorHAnsi"/>
          <w:sz w:val="22"/>
          <w:szCs w:val="22"/>
        </w:rPr>
        <w:t>conflitto di interessi;</w:t>
      </w:r>
    </w:p>
    <w:p w:rsidR="00310326" w:rsidRDefault="00F02918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142"/>
        <w:jc w:val="both"/>
        <w:outlineLvl w:val="0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Agrigento,</w:t>
      </w:r>
      <w:r w:rsidR="008324D9">
        <w:rPr>
          <w:rFonts w:ascii="Times New Roman" w:hAnsi="Times New Roman" w:cstheme="minorHAnsi"/>
          <w:sz w:val="22"/>
          <w:szCs w:val="22"/>
        </w:rPr>
        <w:t xml:space="preserve"> _______________</w:t>
      </w:r>
      <w:bookmarkStart w:id="3" w:name="_GoBack"/>
      <w:bookmarkEnd w:id="3"/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b/>
          <w:bCs/>
          <w:smallCaps/>
          <w:sz w:val="22"/>
          <w:szCs w:val="22"/>
        </w:rPr>
        <w:t xml:space="preserve">  Il dirigente scolastico</w:t>
      </w:r>
    </w:p>
    <w:p w:rsidR="00310326" w:rsidRDefault="00F02918">
      <w:pPr>
        <w:pStyle w:val="Pidipagina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 xml:space="preserve">  </w:t>
      </w:r>
      <w:r>
        <w:rPr>
          <w:rFonts w:ascii="Times New Roman" w:hAnsi="Times New Roman" w:cstheme="minorHAnsi"/>
          <w:sz w:val="22"/>
          <w:szCs w:val="22"/>
        </w:rPr>
        <w:tab/>
        <w:t xml:space="preserve">             </w:t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  <w:t xml:space="preserve">       Milena Siracusa</w:t>
      </w:r>
    </w:p>
    <w:p w:rsidR="00310326" w:rsidRDefault="00F02918">
      <w:pPr>
        <w:pStyle w:val="Pidipagina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rFonts w:ascii="Times New Roman" w:hAnsi="Times New Roman" w:cstheme="minorHAnsi"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  <w:t xml:space="preserve">  </w:t>
      </w:r>
      <w:r>
        <w:rPr>
          <w:rFonts w:ascii="Times New Roman" w:hAnsi="Times New Roman" w:cstheme="minorHAnsi"/>
          <w:smallCaps/>
          <w:sz w:val="22"/>
          <w:szCs w:val="22"/>
        </w:rPr>
        <w:tab/>
        <w:t>(</w:t>
      </w:r>
      <w:r>
        <w:rPr>
          <w:rFonts w:ascii="Times New Roman" w:hAnsi="Times New Roman" w:cstheme="minorHAnsi"/>
          <w:i/>
          <w:iCs/>
          <w:smallCaps/>
          <w:sz w:val="22"/>
          <w:szCs w:val="22"/>
        </w:rPr>
        <w:t>Firma digitale</w:t>
      </w:r>
      <w:r>
        <w:rPr>
          <w:rFonts w:ascii="Times New Roman" w:hAnsi="Times New Roman" w:cstheme="minorHAnsi"/>
          <w:smallCaps/>
          <w:sz w:val="22"/>
          <w:szCs w:val="22"/>
        </w:rPr>
        <w:t>)</w:t>
      </w:r>
      <w:r>
        <w:rPr>
          <w:rFonts w:ascii="Times New Roman" w:hAnsi="Times New Roman" w:cstheme="minorHAnsi"/>
          <w:sz w:val="22"/>
          <w:szCs w:val="22"/>
        </w:rPr>
        <w:tab/>
      </w:r>
    </w:p>
    <w:p w:rsidR="00310326" w:rsidRDefault="00F02918">
      <w:pPr>
        <w:pStyle w:val="Pidipagina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rFonts w:ascii="Times New Roman" w:hAnsi="Times New Roman" w:cstheme="minorHAnsi"/>
          <w:b/>
          <w:bCs/>
          <w:smallCaps/>
          <w:sz w:val="22"/>
          <w:szCs w:val="22"/>
        </w:rPr>
        <w:t>L’Incaricato</w:t>
      </w:r>
    </w:p>
    <w:p w:rsidR="00310326" w:rsidRDefault="00F02918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per accettazione</w:t>
      </w:r>
    </w:p>
    <w:p w:rsidR="00310326" w:rsidRDefault="00F02918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______________________________________</w:t>
      </w:r>
      <w:r>
        <w:rPr>
          <w:rFonts w:ascii="Times New Roman" w:hAnsi="Times New Roman" w:cstheme="minorHAnsi"/>
          <w:sz w:val="22"/>
          <w:szCs w:val="22"/>
        </w:rPr>
        <w:tab/>
      </w:r>
    </w:p>
    <w:sectPr w:rsidR="00310326">
      <w:headerReference w:type="default" r:id="rId8"/>
      <w:footerReference w:type="default" r:id="rId9"/>
      <w:pgSz w:w="11906" w:h="16838"/>
      <w:pgMar w:top="2820" w:right="1134" w:bottom="1018" w:left="1134" w:header="720" w:footer="8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918" w:rsidRDefault="00F02918">
      <w:pPr>
        <w:spacing w:line="240" w:lineRule="auto"/>
      </w:pPr>
      <w:r>
        <w:separator/>
      </w:r>
    </w:p>
  </w:endnote>
  <w:endnote w:type="continuationSeparator" w:id="0">
    <w:p w:rsidR="00F02918" w:rsidRDefault="00F02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9999999">
    <w:altName w:val="Calibri"/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3150675"/>
      <w:docPartObj>
        <w:docPartGallery w:val="Page Numbers (Bottom of Page)"/>
        <w:docPartUnique/>
      </w:docPartObj>
    </w:sdtPr>
    <w:sdtEndPr/>
    <w:sdtContent>
      <w:p w:rsidR="00310326" w:rsidRDefault="00F02918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Verdana" w:hAnsi="Verdana" w:cs="Times New Roman"/>
            <w:noProof/>
            <w:sz w:val="16"/>
            <w:szCs w:val="16"/>
          </w:rPr>
          <w:drawing>
            <wp:anchor distT="0" distB="0" distL="114300" distR="114300" simplePos="0" relativeHeight="10" behindDoc="0" locked="0" layoutInCell="0" allowOverlap="1">
              <wp:simplePos x="0" y="0"/>
              <wp:positionH relativeFrom="column">
                <wp:posOffset>-548640</wp:posOffset>
              </wp:positionH>
              <wp:positionV relativeFrom="paragraph">
                <wp:posOffset>146050</wp:posOffset>
              </wp:positionV>
              <wp:extent cx="7205980" cy="374650"/>
              <wp:effectExtent l="0" t="0" r="0" b="0"/>
              <wp:wrapTight wrapText="bothSides">
                <wp:wrapPolygon edited="0">
                  <wp:start x="-28" y="0"/>
                  <wp:lineTo x="-28" y="20445"/>
                  <wp:lineTo x="21500" y="20445"/>
                  <wp:lineTo x="21500" y="0"/>
                  <wp:lineTo x="-28" y="0"/>
                </wp:wrapPolygon>
              </wp:wrapTight>
              <wp:docPr id="3" name="Immag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b="403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5980" cy="374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Verdana" w:hAnsi="Verdana" w:cs="Times New Roman"/>
            <w:sz w:val="16"/>
            <w:szCs w:val="16"/>
          </w:rPr>
          <w:fldChar w:fldCharType="begin"/>
        </w:r>
        <w:r>
          <w:rPr>
            <w:rFonts w:ascii="Verdana" w:hAnsi="Verdana" w:cs="Times New Roman"/>
            <w:sz w:val="16"/>
            <w:szCs w:val="16"/>
          </w:rPr>
          <w:instrText xml:space="preserve"> PAGE </w:instrText>
        </w:r>
        <w:r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sz w:val="16"/>
            <w:szCs w:val="16"/>
          </w:rPr>
          <w:t>3</w:t>
        </w:r>
        <w:r>
          <w:rPr>
            <w:rFonts w:ascii="Verdana" w:hAnsi="Verdana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918" w:rsidRDefault="00F02918">
      <w:pPr>
        <w:spacing w:line="240" w:lineRule="auto"/>
      </w:pPr>
      <w:r>
        <w:separator/>
      </w:r>
    </w:p>
  </w:footnote>
  <w:footnote w:type="continuationSeparator" w:id="0">
    <w:p w:rsidR="00F02918" w:rsidRDefault="00F02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26" w:rsidRDefault="00F02918">
    <w:pPr>
      <w:pStyle w:val="Intestazione"/>
      <w:rPr>
        <w:i/>
        <w:iCs/>
      </w:rPr>
    </w:pPr>
    <w:r>
      <w:rPr>
        <w:noProof/>
      </w:rPr>
      <w:drawing>
        <wp:inline distT="0" distB="0" distL="0" distR="0">
          <wp:extent cx="6120130" cy="446405"/>
          <wp:effectExtent l="0" t="0" r="0" b="0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636" w:type="dxa"/>
      <w:tblInd w:w="-18" w:type="dxa"/>
      <w:tblLayout w:type="fixed"/>
      <w:tblLook w:val="04A0" w:firstRow="1" w:lastRow="0" w:firstColumn="1" w:lastColumn="0" w:noHBand="0" w:noVBand="1"/>
    </w:tblPr>
    <w:tblGrid>
      <w:gridCol w:w="1428"/>
      <w:gridCol w:w="8208"/>
    </w:tblGrid>
    <w:tr w:rsidR="00310326">
      <w:trPr>
        <w:trHeight w:val="416"/>
      </w:trPr>
      <w:tc>
        <w:tcPr>
          <w:tcW w:w="1428" w:type="dxa"/>
          <w:vMerge w:val="restart"/>
        </w:tcPr>
        <w:p w:rsidR="00310326" w:rsidRDefault="00F02918">
          <w:pPr>
            <w:widowControl w:val="0"/>
            <w:spacing w:line="252" w:lineRule="auto"/>
            <w:rPr>
              <w:i/>
              <w:iCs/>
            </w:rPr>
          </w:pPr>
          <w:r>
            <w:rPr>
              <w:noProof/>
            </w:rPr>
            <w:drawing>
              <wp:inline distT="0" distB="0" distL="0" distR="0">
                <wp:extent cx="605790" cy="646430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7" w:type="dxa"/>
        </w:tcPr>
        <w:p w:rsidR="00310326" w:rsidRDefault="00F02918">
          <w:pPr>
            <w:widowControl w:val="0"/>
            <w:spacing w:line="252" w:lineRule="auto"/>
            <w:jc w:val="center"/>
            <w:rPr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 w:rsidR="00310326">
      <w:tc>
        <w:tcPr>
          <w:tcW w:w="1428" w:type="dxa"/>
          <w:vMerge/>
        </w:tcPr>
        <w:p w:rsidR="00310326" w:rsidRDefault="00310326">
          <w:pPr>
            <w:widowControl w:val="0"/>
            <w:spacing w:line="252" w:lineRule="auto"/>
            <w:rPr>
              <w:i/>
              <w:iCs/>
            </w:rPr>
          </w:pPr>
        </w:p>
      </w:tc>
      <w:tc>
        <w:tcPr>
          <w:tcW w:w="8207" w:type="dxa"/>
        </w:tcPr>
        <w:p w:rsidR="00310326" w:rsidRDefault="00F02918">
          <w:pPr>
            <w:widowControl w:val="0"/>
            <w:spacing w:line="252" w:lineRule="auto"/>
            <w:jc w:val="center"/>
            <w:rPr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 w:rsidR="00310326" w:rsidRPr="006071D7">
      <w:trPr>
        <w:trHeight w:val="400"/>
      </w:trPr>
      <w:tc>
        <w:tcPr>
          <w:tcW w:w="1428" w:type="dxa"/>
          <w:vMerge/>
        </w:tcPr>
        <w:p w:rsidR="00310326" w:rsidRDefault="00310326">
          <w:pPr>
            <w:widowControl w:val="0"/>
            <w:spacing w:line="252" w:lineRule="auto"/>
            <w:rPr>
              <w:i/>
              <w:iCs/>
            </w:rPr>
          </w:pPr>
        </w:p>
      </w:tc>
      <w:tc>
        <w:tcPr>
          <w:tcW w:w="8207" w:type="dxa"/>
        </w:tcPr>
        <w:p w:rsidR="00310326" w:rsidRDefault="00F02918">
          <w:pPr>
            <w:widowControl w:val="0"/>
            <w:spacing w:line="252" w:lineRule="auto"/>
            <w:jc w:val="center"/>
            <w:rPr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 w:rsidR="00310326" w:rsidRDefault="00310326">
    <w:pPr>
      <w:jc w:val="center"/>
      <w:rPr>
        <w:rFonts w:asciiTheme="minorHAnsi" w:hAnsiTheme="minorHAnsi" w:cstheme="minorHAnsi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1B37"/>
    <w:multiLevelType w:val="multilevel"/>
    <w:tmpl w:val="74601E42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cs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cs="Symbol" w:hint="default"/>
      </w:rPr>
    </w:lvl>
  </w:abstractNum>
  <w:abstractNum w:abstractNumId="1" w15:restartNumberingAfterBreak="0">
    <w:nsid w:val="26540FBC"/>
    <w:multiLevelType w:val="multilevel"/>
    <w:tmpl w:val="95A0B8F8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9999999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573C9C"/>
    <w:multiLevelType w:val="multilevel"/>
    <w:tmpl w:val="B810C74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303011"/>
    <w:multiLevelType w:val="multilevel"/>
    <w:tmpl w:val="732CCD0A"/>
    <w:lvl w:ilvl="0">
      <w:start w:val="1"/>
      <w:numFmt w:val="lowerRoman"/>
      <w:lvlText w:val="%1."/>
      <w:lvlJc w:val="righ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474906A7"/>
    <w:multiLevelType w:val="multilevel"/>
    <w:tmpl w:val="AC18A518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5" w15:restartNumberingAfterBreak="0">
    <w:nsid w:val="50144C43"/>
    <w:multiLevelType w:val="multilevel"/>
    <w:tmpl w:val="ED7A0F5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A42962"/>
    <w:multiLevelType w:val="multilevel"/>
    <w:tmpl w:val="B770ED14"/>
    <w:lvl w:ilvl="0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7B832032"/>
    <w:multiLevelType w:val="multilevel"/>
    <w:tmpl w:val="8E76C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26"/>
    <w:rsid w:val="00310326"/>
    <w:rsid w:val="006071D7"/>
    <w:rsid w:val="008324D9"/>
    <w:rsid w:val="00F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66D5E"/>
  <w15:docId w15:val="{6BA928A2-C01F-F24B-B506-FADC068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qFormat/>
    <w:rsid w:val="001647CB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647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1647CB"/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BodyCarattere">
    <w:name w:val="Body Carattere"/>
    <w:link w:val="Body"/>
    <w:qFormat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/>
    <w:unhideWhenUsed/>
    <w:qFormat/>
    <w:rsid w:val="001647C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647CB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CommaCarattere">
    <w:name w:val="Comma Carattere"/>
    <w:basedOn w:val="Carpredefinitoparagrafo"/>
    <w:link w:val="Comma"/>
    <w:qFormat/>
    <w:rsid w:val="002858F6"/>
  </w:style>
  <w:style w:type="character" w:customStyle="1" w:styleId="ui-provider">
    <w:name w:val="ui-provider"/>
    <w:basedOn w:val="Carpredefinitoparagrafo"/>
    <w:qFormat/>
    <w:rsid w:val="002858F6"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647CB"/>
    <w:pPr>
      <w:jc w:val="center"/>
    </w:pPr>
    <w:rPr>
      <w:b/>
      <w:bCs/>
      <w:cap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ollo">
    <w:name w:val="Bollo"/>
    <w:basedOn w:val="Normale"/>
    <w:uiPriority w:val="99"/>
    <w:qFormat/>
    <w:rsid w:val="001647CB"/>
    <w:pPr>
      <w:spacing w:line="567" w:lineRule="atLeast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paragraph" w:customStyle="1" w:styleId="Lista2">
    <w:name w:val="Lista2"/>
    <w:basedOn w:val="Normale"/>
    <w:next w:val="Normale"/>
    <w:uiPriority w:val="99"/>
    <w:qFormat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qFormat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qFormat/>
    <w:rsid w:val="001647CB"/>
    <w:pPr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1647C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qFormat/>
    <w:rsid w:val="001647CB"/>
    <w:pPr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customStyle="1" w:styleId="puntatonumerato">
    <w:name w:val="puntato numerato"/>
    <w:basedOn w:val="Normale"/>
    <w:uiPriority w:val="99"/>
    <w:qFormat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qFormat/>
    <w:rsid w:val="001647CB"/>
    <w:pPr>
      <w:widowControl w:val="0"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paragraph" w:customStyle="1" w:styleId="WW-Corpotesto">
    <w:name w:val="WW-Corpo testo"/>
    <w:uiPriority w:val="99"/>
    <w:qFormat/>
    <w:rsid w:val="001647CB"/>
    <w:pPr>
      <w:spacing w:before="240" w:after="120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qFormat/>
    <w:rsid w:val="001647CB"/>
    <w:pPr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1647CB"/>
    <w:pPr>
      <w:spacing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paragraph" w:customStyle="1" w:styleId="Bulletbl">
    <w:name w:val="Bullet.bl"/>
    <w:basedOn w:val="Normale"/>
    <w:next w:val="Normale"/>
    <w:uiPriority w:val="99"/>
    <w:qFormat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qFormat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basedOn w:val="Normale"/>
    <w:link w:val="BodyCarattere"/>
    <w:qFormat/>
    <w:rsid w:val="001647CB"/>
    <w:pPr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1647CB"/>
    <w:pPr>
      <w:spacing w:after="120" w:line="480" w:lineRule="auto"/>
    </w:pPr>
  </w:style>
  <w:style w:type="paragraph" w:styleId="Puntoelenco2">
    <w:name w:val="List Bullet 2"/>
    <w:basedOn w:val="Puntoelenco"/>
    <w:qFormat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qFormat/>
    <w:rsid w:val="001647CB"/>
    <w:pPr>
      <w:numPr>
        <w:numId w:val="3"/>
      </w:numPr>
      <w:contextualSpacing/>
    </w:pPr>
  </w:style>
  <w:style w:type="paragraph" w:customStyle="1" w:styleId="provvr01">
    <w:name w:val="provv_r01"/>
    <w:basedOn w:val="Normale"/>
    <w:qFormat/>
    <w:rsid w:val="001647CB"/>
    <w:pPr>
      <w:spacing w:beforeAutospacing="1" w:after="45" w:line="240" w:lineRule="auto"/>
    </w:pPr>
    <w:rPr>
      <w:lang w:eastAsia="it-IT"/>
    </w:rPr>
  </w:style>
  <w:style w:type="paragraph" w:customStyle="1" w:styleId="Default">
    <w:name w:val="Default"/>
    <w:qFormat/>
    <w:rsid w:val="001647CB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647CB"/>
    <w:rPr>
      <w:b/>
      <w:bCs/>
    </w:rPr>
  </w:style>
  <w:style w:type="paragraph" w:styleId="Revisione">
    <w:name w:val="Revision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858F6"/>
    <w:pPr>
      <w:numPr>
        <w:numId w:val="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ticolo">
    <w:name w:val="Articolo"/>
    <w:basedOn w:val="Normale"/>
    <w:qFormat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numbering" w:customStyle="1" w:styleId="Numerazioneabc">
    <w:name w:val="Numerazione abc"/>
    <w:qFormat/>
  </w:style>
  <w:style w:type="numbering" w:customStyle="1" w:styleId="Numerazioneivx">
    <w:name w:val="Numerazione ivx"/>
    <w:qFormat/>
  </w:style>
  <w:style w:type="table" w:styleId="Grigliatabella">
    <w:name w:val="Table Grid"/>
    <w:basedOn w:val="Tabellanormale"/>
    <w:uiPriority w:val="39"/>
    <w:rsid w:val="001647CB"/>
    <w:rPr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7AE9-0241-B549-931A-A00FC82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Rita  Miccichè</cp:lastModifiedBy>
  <cp:revision>22</cp:revision>
  <dcterms:created xsi:type="dcterms:W3CDTF">2023-06-04T08:17:00Z</dcterms:created>
  <dcterms:modified xsi:type="dcterms:W3CDTF">2024-04-22T10:46:00Z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