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3EB" w:rsidRDefault="00FF36B1">
      <w:pPr>
        <w:spacing w:line="312" w:lineRule="auto"/>
        <w:rPr>
          <w:sz w:val="22"/>
          <w:szCs w:val="22"/>
        </w:rPr>
      </w:pPr>
      <w:bookmarkStart w:id="0" w:name="_GoBack"/>
      <w:bookmarkEnd w:id="0"/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sz w:val="22"/>
          <w:szCs w:val="22"/>
        </w:rPr>
        <w:t>Al</w:t>
      </w:r>
      <w:r>
        <w:rPr>
          <w:rFonts w:cstheme="minorHAnsi"/>
          <w:sz w:val="22"/>
          <w:szCs w:val="22"/>
        </w:rPr>
        <w:t xml:space="preserve"> Prof.</w:t>
      </w:r>
      <w:r>
        <w:rPr>
          <w:rFonts w:cstheme="minorHAnsi"/>
          <w:sz w:val="22"/>
          <w:szCs w:val="22"/>
        </w:rPr>
        <w:t xml:space="preserve"> </w:t>
      </w:r>
      <w:r w:rsidR="00D13D22">
        <w:rPr>
          <w:rFonts w:cstheme="minorHAnsi"/>
          <w:sz w:val="22"/>
          <w:szCs w:val="22"/>
        </w:rPr>
        <w:t>……………………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OGGETTO: Piano Nazionale di Ripresa e Resilienza, Missione 4 – Istruzione e ricerca, Componente 1 – Potenziamento dell’offerta dei servizi di istruzione: dagli asili nido alle università – Investimento 1.4 </w:t>
      </w:r>
      <w:r>
        <w:rPr>
          <w:rFonts w:cstheme="minorHAnsi"/>
          <w:b/>
          <w:bCs/>
          <w:sz w:val="22"/>
          <w:szCs w:val="22"/>
        </w:rPr>
        <w:t xml:space="preserve">Intervento straordinario finalizzato alla riduzione dei divari territoriali nelle scuole secondarie di primo e di secondo grado e alla lotta alla dispersione scolastica, finanziato dall’Unione europea – </w:t>
      </w:r>
      <w:proofErr w:type="spellStart"/>
      <w:r>
        <w:rPr>
          <w:rFonts w:cstheme="minorHAnsi"/>
          <w:b/>
          <w:bCs/>
          <w:sz w:val="22"/>
          <w:szCs w:val="22"/>
        </w:rPr>
        <w:t>Next</w:t>
      </w:r>
      <w:proofErr w:type="spellEnd"/>
      <w:r>
        <w:rPr>
          <w:rFonts w:cstheme="minorHAnsi"/>
          <w:b/>
          <w:bCs/>
          <w:sz w:val="22"/>
          <w:szCs w:val="22"/>
        </w:rPr>
        <w:t xml:space="preserve"> Generation EU. Azioni di prevenzione e contrasto</w:t>
      </w:r>
      <w:r>
        <w:rPr>
          <w:rFonts w:cstheme="minorHAnsi"/>
          <w:b/>
          <w:bCs/>
          <w:sz w:val="22"/>
          <w:szCs w:val="22"/>
        </w:rPr>
        <w:t xml:space="preserve"> della dispersione scolastica (D.M. 170/2022).</w:t>
      </w:r>
    </w:p>
    <w:p w:rsidR="003063EB" w:rsidRDefault="00FF36B1">
      <w:pPr>
        <w:spacing w:line="240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Codice progetto M4C1I1.4-2022-981-P-22267 </w:t>
      </w:r>
    </w:p>
    <w:p w:rsidR="003063EB" w:rsidRDefault="00FF36B1">
      <w:pPr>
        <w:spacing w:line="240" w:lineRule="auto"/>
        <w:rPr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Titolo del Progetto “NON DIS-PERDERSI”</w:t>
      </w:r>
    </w:p>
    <w:p w:rsidR="003063EB" w:rsidRDefault="00FF36B1">
      <w:pPr>
        <w:spacing w:line="240" w:lineRule="auto"/>
        <w:rPr>
          <w:sz w:val="22"/>
          <w:szCs w:val="22"/>
        </w:rPr>
      </w:pPr>
      <w:r>
        <w:rPr>
          <w:rFonts w:eastAsia="Calibri" w:cstheme="minorHAnsi"/>
          <w:b/>
          <w:bCs/>
          <w:sz w:val="22"/>
          <w:szCs w:val="22"/>
          <w:u w:val="single"/>
        </w:rPr>
        <w:t>C.U.P.H44D22004170006</w:t>
      </w:r>
    </w:p>
    <w:p w:rsidR="003063EB" w:rsidRDefault="003063EB">
      <w:pPr>
        <w:pStyle w:val="Titolo"/>
        <w:spacing w:before="120" w:after="120" w:line="276" w:lineRule="auto"/>
        <w:rPr>
          <w:sz w:val="22"/>
          <w:szCs w:val="22"/>
        </w:rPr>
      </w:pPr>
    </w:p>
    <w:p w:rsidR="003063EB" w:rsidRDefault="00FF36B1">
      <w:pPr>
        <w:pStyle w:val="Titolo"/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  <w:u w:val="single"/>
        </w:rPr>
        <w:t>LETTERA DI INCARICO PER PERSONALE INTERNO DI MENTORING</w:t>
      </w:r>
    </w:p>
    <w:p w:rsidR="003063EB" w:rsidRDefault="003063EB">
      <w:pPr>
        <w:pStyle w:val="Titolo"/>
        <w:spacing w:before="120" w:after="120" w:line="276" w:lineRule="auto"/>
        <w:rPr>
          <w:rFonts w:cstheme="minorHAnsi"/>
          <w:caps w:val="0"/>
          <w:sz w:val="22"/>
          <w:szCs w:val="22"/>
        </w:rPr>
      </w:pPr>
    </w:p>
    <w:p w:rsidR="003063EB" w:rsidRDefault="00FF36B1">
      <w:pPr>
        <w:spacing w:before="120" w:after="120" w:line="276" w:lineRule="auto"/>
        <w:ind w:right="-2"/>
        <w:rPr>
          <w:sz w:val="22"/>
          <w:szCs w:val="22"/>
        </w:rPr>
      </w:pPr>
      <w:r>
        <w:rPr>
          <w:rFonts w:cstheme="minorHAnsi"/>
          <w:b/>
          <w:bCs/>
          <w:smallCaps/>
          <w:sz w:val="22"/>
          <w:szCs w:val="22"/>
        </w:rPr>
        <w:t>L’Istituto TECNICO ECONOMICO E TECNOLOGICO “Leon</w:t>
      </w:r>
      <w:r>
        <w:rPr>
          <w:rFonts w:cstheme="minorHAnsi"/>
          <w:b/>
          <w:bCs/>
          <w:smallCaps/>
          <w:sz w:val="22"/>
          <w:szCs w:val="22"/>
        </w:rPr>
        <w:t>ardo Sciascia”</w:t>
      </w:r>
      <w:r>
        <w:rPr>
          <w:rFonts w:cstheme="minorHAnsi"/>
          <w:sz w:val="22"/>
          <w:szCs w:val="22"/>
        </w:rPr>
        <w:t xml:space="preserve">, C.F. n. 93006910843 con sede legale in Agrigento alla via </w:t>
      </w:r>
      <w:proofErr w:type="spellStart"/>
      <w:r>
        <w:rPr>
          <w:rFonts w:cstheme="minorHAnsi"/>
          <w:sz w:val="22"/>
          <w:szCs w:val="22"/>
        </w:rPr>
        <w:t>Quartararo</w:t>
      </w:r>
      <w:proofErr w:type="spellEnd"/>
      <w:r>
        <w:rPr>
          <w:rFonts w:cstheme="minorHAnsi"/>
          <w:sz w:val="22"/>
          <w:szCs w:val="22"/>
        </w:rPr>
        <w:t xml:space="preserve"> Riccardo, in persona della Dott.ssa</w:t>
      </w:r>
      <w:r>
        <w:rPr>
          <w:rFonts w:cstheme="minorHAnsi"/>
          <w:smallCaps/>
          <w:sz w:val="22"/>
          <w:szCs w:val="22"/>
        </w:rPr>
        <w:t xml:space="preserve"> Milena Siracusa</w:t>
      </w:r>
      <w:r>
        <w:rPr>
          <w:rFonts w:cstheme="minorHAnsi"/>
          <w:sz w:val="22"/>
          <w:szCs w:val="22"/>
        </w:rPr>
        <w:t xml:space="preserve">, ivi domiciliata per la sua qualità di Dirigente scolastico </w:t>
      </w:r>
      <w:r>
        <w:rPr>
          <w:rFonts w:cstheme="minorHAnsi"/>
          <w:i/>
          <w:iCs/>
          <w:sz w:val="22"/>
          <w:szCs w:val="22"/>
        </w:rPr>
        <w:t>pro tempore</w:t>
      </w:r>
      <w:r>
        <w:rPr>
          <w:rFonts w:cstheme="minorHAnsi"/>
          <w:sz w:val="22"/>
          <w:szCs w:val="22"/>
        </w:rPr>
        <w:t xml:space="preserve"> e legale rappresentante,</w:t>
      </w:r>
    </w:p>
    <w:p w:rsidR="003063EB" w:rsidRDefault="003063EB">
      <w:pPr>
        <w:pStyle w:val="Titolo1"/>
        <w:spacing w:before="120" w:after="120" w:line="276" w:lineRule="auto"/>
        <w:rPr>
          <w:rFonts w:cstheme="minorHAnsi"/>
          <w:sz w:val="22"/>
          <w:szCs w:val="22"/>
        </w:rPr>
      </w:pPr>
    </w:p>
    <w:p w:rsidR="003063EB" w:rsidRDefault="00FF36B1">
      <w:pPr>
        <w:pStyle w:val="Titolo1"/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VISTI </w:t>
      </w:r>
    </w:p>
    <w:p w:rsidR="003063EB" w:rsidRDefault="00FF36B1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il Decreto n. </w:t>
      </w:r>
      <w:r>
        <w:rPr>
          <w:rFonts w:cstheme="minorHAnsi"/>
          <w:sz w:val="22"/>
          <w:szCs w:val="22"/>
        </w:rPr>
        <w:t>182</w:t>
      </w:r>
      <w:r>
        <w:rPr>
          <w:rFonts w:cstheme="minorHAnsi"/>
        </w:rPr>
        <w:t xml:space="preserve"> avvio ulteriore avviso p</w:t>
      </w:r>
      <w:r>
        <w:rPr>
          <w:rFonts w:cstheme="minorHAnsi"/>
          <w:sz w:val="22"/>
        </w:rPr>
        <w:t xml:space="preserve">er il conferimento di incarichi individuali ad esperti, interni o esterni, </w:t>
      </w:r>
      <w:r>
        <w:rPr>
          <w:rFonts w:eastAsia="Calibri Light" w:cs="Calibri Light"/>
          <w:color w:val="333333"/>
          <w:spacing w:val="-2"/>
        </w:rPr>
        <w:t xml:space="preserve">di rafforzamento attraverso azioni di </w:t>
      </w:r>
      <w:proofErr w:type="spellStart"/>
      <w:r>
        <w:rPr>
          <w:rFonts w:eastAsia="Calibri Light" w:cs="Calibri Light"/>
          <w:b/>
          <w:bCs/>
          <w:color w:val="333333"/>
          <w:spacing w:val="-2"/>
        </w:rPr>
        <w:t>mentoring</w:t>
      </w:r>
      <w:proofErr w:type="spellEnd"/>
      <w:r>
        <w:rPr>
          <w:rFonts w:eastAsia="Calibri Light" w:cs="Calibri Light"/>
          <w:b/>
          <w:bCs/>
          <w:color w:val="333333"/>
          <w:spacing w:val="-2"/>
        </w:rPr>
        <w:t xml:space="preserve"> e orientamento, di sostegno alle competenze disciplinari, </w:t>
      </w:r>
      <w:proofErr w:type="spellStart"/>
      <w:r>
        <w:rPr>
          <w:rFonts w:eastAsia="Calibri Light" w:cs="Calibri Light"/>
          <w:b/>
          <w:bCs/>
          <w:color w:val="333333"/>
          <w:spacing w:val="-2"/>
        </w:rPr>
        <w:t>coaching</w:t>
      </w:r>
      <w:proofErr w:type="spellEnd"/>
      <w:r>
        <w:rPr>
          <w:rFonts w:eastAsia="Calibri Light" w:cs="Calibri Light"/>
          <w:b/>
          <w:bCs/>
          <w:color w:val="333333"/>
          <w:spacing w:val="-2"/>
        </w:rPr>
        <w:t xml:space="preserve"> motivazionale</w:t>
      </w:r>
      <w:r>
        <w:rPr>
          <w:rFonts w:eastAsia="Calibri Light" w:cs="Calibri Light"/>
          <w:color w:val="333333"/>
          <w:spacing w:val="-2"/>
        </w:rPr>
        <w:t xml:space="preserve">, </w:t>
      </w:r>
      <w:r>
        <w:rPr>
          <w:rFonts w:cstheme="minorHAnsi"/>
          <w:sz w:val="22"/>
        </w:rPr>
        <w:t>erogati per</w:t>
      </w:r>
      <w:r>
        <w:rPr>
          <w:rFonts w:cstheme="minorHAnsi"/>
          <w:b/>
          <w:bCs/>
          <w:sz w:val="22"/>
        </w:rPr>
        <w:t xml:space="preserve"> n. </w:t>
      </w:r>
      <w:r>
        <w:rPr>
          <w:rFonts w:eastAsia="Calibri" w:cstheme="minorHAnsi"/>
          <w:b/>
          <w:bCs/>
          <w:sz w:val="22"/>
        </w:rPr>
        <w:t xml:space="preserve">3 </w:t>
      </w:r>
      <w:r>
        <w:rPr>
          <w:rFonts w:cstheme="minorHAnsi"/>
          <w:b/>
          <w:bCs/>
          <w:sz w:val="22"/>
        </w:rPr>
        <w:t xml:space="preserve">corsi con rapporto 1 a 1.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13293 del 10.10.2024, nell’ambito della Missione 4 </w:t>
      </w:r>
      <w:r>
        <w:rPr>
          <w:rFonts w:cstheme="minorHAnsi"/>
          <w:i/>
          <w:iCs/>
          <w:sz w:val="22"/>
          <w:szCs w:val="22"/>
        </w:rPr>
        <w:t>– Istruzione e ricerca - Componente 1 – Potenziamento dell’offerta dei servizi di istruzione dagli asili nido alle università – Investimento 1.4 «Intervento straordinario fi</w:t>
      </w:r>
      <w:r>
        <w:rPr>
          <w:rFonts w:cstheme="minorHAnsi"/>
          <w:i/>
          <w:iCs/>
          <w:sz w:val="22"/>
          <w:szCs w:val="22"/>
        </w:rPr>
        <w:t>nalizzato alla riduzione dei divari territoriali nelle scuole secondarie di primo e di secondo grado e alla lotta alla dispersione scolastica», Azioni di prevenzione e contrasto della dispersione scolastica (D.M. 170/2022), del Piano nazionale di ripresa e</w:t>
      </w:r>
      <w:r>
        <w:rPr>
          <w:rFonts w:cstheme="minorHAnsi"/>
          <w:i/>
          <w:iCs/>
          <w:sz w:val="22"/>
          <w:szCs w:val="22"/>
        </w:rPr>
        <w:t xml:space="preserve"> resilienza, finanziato dall’Unione europea – </w:t>
      </w:r>
      <w:proofErr w:type="spellStart"/>
      <w:r>
        <w:rPr>
          <w:rFonts w:cstheme="minorHAnsi"/>
          <w:i/>
          <w:iCs/>
          <w:sz w:val="22"/>
          <w:szCs w:val="22"/>
        </w:rPr>
        <w:t>Next</w:t>
      </w:r>
      <w:proofErr w:type="spellEnd"/>
      <w:r>
        <w:rPr>
          <w:rFonts w:cstheme="minorHAnsi"/>
          <w:i/>
          <w:iCs/>
          <w:sz w:val="22"/>
          <w:szCs w:val="22"/>
        </w:rPr>
        <w:t xml:space="preserve"> Generation EU</w:t>
      </w:r>
      <w:r>
        <w:rPr>
          <w:rFonts w:cstheme="minorHAnsi"/>
          <w:sz w:val="22"/>
          <w:szCs w:val="22"/>
        </w:rPr>
        <w:t>;</w:t>
      </w:r>
    </w:p>
    <w:p w:rsidR="003063EB" w:rsidRDefault="00FF36B1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l’Avviso pubblico di selezione,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13504 del 15.10.2024; </w:t>
      </w:r>
    </w:p>
    <w:p w:rsidR="003063EB" w:rsidRDefault="00FF36B1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kern w:val="2"/>
          <w:sz w:val="22"/>
          <w:szCs w:val="22"/>
        </w:rPr>
        <w:t>il propr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 xml:space="preserve">io decreto n. </w:t>
      </w:r>
      <w:r w:rsidR="00D13D22">
        <w:rPr>
          <w:rFonts w:cstheme="minorHAnsi"/>
          <w:color w:val="000000"/>
          <w:kern w:val="2"/>
          <w:sz w:val="22"/>
          <w:szCs w:val="22"/>
          <w:shd w:val="clear" w:color="auto" w:fill="FFFF00"/>
          <w:lang w:eastAsia="it-IT"/>
        </w:rPr>
        <w:t>……………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 xml:space="preserve"> del </w:t>
      </w:r>
      <w:r w:rsidR="00D13D22">
        <w:rPr>
          <w:rFonts w:cstheme="minorHAnsi"/>
          <w:color w:val="000000"/>
          <w:kern w:val="2"/>
          <w:sz w:val="22"/>
          <w:szCs w:val="22"/>
          <w:lang w:eastAsia="it-IT"/>
        </w:rPr>
        <w:t>……………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 xml:space="preserve"> di pubblicazione graduatoria DEFINITIVA per il conferimento di incarichi ind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 xml:space="preserve">ividuali ad esperti, interni o esterni, </w:t>
      </w:r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di rafforzamento attraverso azioni di </w:t>
      </w:r>
      <w:proofErr w:type="spellStart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mentoring</w:t>
      </w:r>
      <w:proofErr w:type="spellEnd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 e orientamento, di sostegno alle competenze disciplinari, </w:t>
      </w:r>
      <w:proofErr w:type="spellStart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>coaching</w:t>
      </w:r>
      <w:proofErr w:type="spellEnd"/>
      <w:r>
        <w:rPr>
          <w:rFonts w:cstheme="minorHAnsi"/>
          <w:color w:val="000000"/>
          <w:spacing w:val="-2"/>
          <w:kern w:val="2"/>
          <w:sz w:val="22"/>
          <w:szCs w:val="22"/>
          <w:lang w:eastAsia="it-IT"/>
        </w:rPr>
        <w:t xml:space="preserve"> motivazionale;</w:t>
      </w:r>
    </w:p>
    <w:p w:rsidR="003063EB" w:rsidRDefault="00FF36B1">
      <w:pPr>
        <w:pStyle w:val="ListParagraph1"/>
        <w:numPr>
          <w:ilvl w:val="0"/>
          <w:numId w:val="5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il </w:t>
      </w:r>
      <w:r>
        <w:rPr>
          <w:rFonts w:cstheme="minorHAnsi"/>
          <w:sz w:val="22"/>
          <w:szCs w:val="22"/>
          <w:shd w:val="clear" w:color="auto" w:fill="FFFF00"/>
        </w:rPr>
        <w:t>Decreto n</w:t>
      </w:r>
      <w:r w:rsidR="00D13D22">
        <w:rPr>
          <w:rFonts w:cstheme="minorHAnsi"/>
          <w:sz w:val="22"/>
          <w:szCs w:val="22"/>
          <w:shd w:val="clear" w:color="auto" w:fill="FFFF00"/>
        </w:rPr>
        <w:t>……………</w:t>
      </w:r>
      <w:r>
        <w:rPr>
          <w:rFonts w:cstheme="minorHAnsi"/>
          <w:sz w:val="22"/>
          <w:szCs w:val="22"/>
          <w:shd w:val="clear" w:color="auto" w:fill="FFFF00"/>
        </w:rPr>
        <w:t xml:space="preserve"> </w:t>
      </w:r>
      <w:r>
        <w:rPr>
          <w:rFonts w:cstheme="minorHAnsi"/>
          <w:sz w:val="22"/>
          <w:szCs w:val="22"/>
        </w:rPr>
        <w:t>per il conferimento di incarico ind</w:t>
      </w:r>
      <w:r>
        <w:rPr>
          <w:rFonts w:cstheme="minorHAnsi"/>
          <w:sz w:val="22"/>
          <w:szCs w:val="22"/>
        </w:rPr>
        <w:t xml:space="preserve">ividuale, n.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</w:t>
      </w:r>
      <w:r w:rsidR="00D13D22">
        <w:rPr>
          <w:rFonts w:cstheme="minorHAnsi"/>
          <w:sz w:val="22"/>
          <w:szCs w:val="22"/>
          <w:shd w:val="clear" w:color="auto" w:fill="FFFF00"/>
        </w:rPr>
        <w:t>…………</w:t>
      </w:r>
      <w:r>
        <w:rPr>
          <w:rFonts w:cstheme="minorHAnsi"/>
          <w:sz w:val="22"/>
          <w:szCs w:val="22"/>
          <w:shd w:val="clear" w:color="auto" w:fill="FFFF00"/>
        </w:rPr>
        <w:t xml:space="preserve"> </w:t>
      </w:r>
      <w:r>
        <w:rPr>
          <w:rFonts w:cstheme="minorHAnsi"/>
          <w:sz w:val="22"/>
          <w:szCs w:val="22"/>
        </w:rPr>
        <w:t xml:space="preserve">del </w:t>
      </w:r>
      <w:r w:rsidR="00D13D22">
        <w:rPr>
          <w:rFonts w:cstheme="minorHAnsi"/>
          <w:sz w:val="22"/>
          <w:szCs w:val="22"/>
        </w:rPr>
        <w:t>………</w:t>
      </w:r>
      <w:proofErr w:type="gramStart"/>
      <w:r w:rsidR="00D13D22">
        <w:rPr>
          <w:rFonts w:cstheme="minorHAnsi"/>
          <w:sz w:val="22"/>
          <w:szCs w:val="22"/>
        </w:rPr>
        <w:t>…….</w:t>
      </w:r>
      <w:proofErr w:type="gramEnd"/>
      <w:r w:rsidR="00D13D22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;</w:t>
      </w:r>
    </w:p>
    <w:p w:rsidR="003063EB" w:rsidRDefault="00FF36B1">
      <w:pPr>
        <w:pStyle w:val="Titolo1"/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PREMESSO CHE </w:t>
      </w:r>
    </w:p>
    <w:p w:rsidR="003063EB" w:rsidRDefault="00FF36B1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come chiarito nell’Avviso pubblico di selezione,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13504 del 15.10.2024 l’Istituto necessita di acquisire un supporto qualificato in ordine </w:t>
      </w:r>
      <w:proofErr w:type="spellStart"/>
      <w:r>
        <w:rPr>
          <w:rFonts w:cstheme="minorHAnsi"/>
          <w:sz w:val="22"/>
          <w:szCs w:val="22"/>
        </w:rPr>
        <w:t>all</w:t>
      </w:r>
      <w:proofErr w:type="spellEnd"/>
      <w:r>
        <w:rPr>
          <w:rFonts w:cstheme="minorHAnsi"/>
          <w:sz w:val="22"/>
          <w:szCs w:val="22"/>
        </w:rPr>
        <w:t xml:space="preserve"> azioni di </w:t>
      </w:r>
      <w:r>
        <w:rPr>
          <w:rFonts w:cstheme="minorHAnsi"/>
          <w:color w:val="000000"/>
          <w:kern w:val="2"/>
          <w:sz w:val="22"/>
          <w:szCs w:val="22"/>
          <w:lang w:eastAsia="it-IT"/>
        </w:rPr>
        <w:t>“r</w:t>
      </w:r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afforzamento attraverso azioni di </w:t>
      </w:r>
      <w:proofErr w:type="spellStart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>mentoring</w:t>
      </w:r>
      <w:proofErr w:type="spellEnd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 e orientamento, di sostegn</w:t>
      </w:r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o alle competenze disciplinari, </w:t>
      </w:r>
      <w:proofErr w:type="spellStart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>coaching</w:t>
      </w:r>
      <w:proofErr w:type="spellEnd"/>
      <w:r>
        <w:rPr>
          <w:rFonts w:eastAsia="Calibri Light" w:cs="Calibri Light"/>
          <w:color w:val="000000"/>
          <w:spacing w:val="-2"/>
          <w:kern w:val="2"/>
          <w:sz w:val="22"/>
          <w:szCs w:val="22"/>
          <w:lang w:eastAsia="it-IT"/>
        </w:rPr>
        <w:t xml:space="preserve"> motivazionale</w:t>
      </w:r>
      <w:r>
        <w:rPr>
          <w:rFonts w:cstheme="minorHAnsi"/>
          <w:sz w:val="22"/>
          <w:szCs w:val="22"/>
        </w:rPr>
        <w:t xml:space="preserve">” </w:t>
      </w:r>
      <w:r>
        <w:rPr>
          <w:rFonts w:cstheme="minorHAnsi"/>
          <w:sz w:val="22"/>
          <w:szCs w:val="22"/>
        </w:rPr>
        <w:t>(a seguire, anche l’</w:t>
      </w:r>
      <w:r>
        <w:rPr>
          <w:rFonts w:cstheme="minorHAnsi"/>
          <w:i/>
          <w:iCs/>
          <w:sz w:val="22"/>
          <w:szCs w:val="22"/>
        </w:rPr>
        <w:t>«</w:t>
      </w:r>
      <w:r>
        <w:rPr>
          <w:rFonts w:cstheme="minorHAnsi"/>
          <w:b/>
          <w:bCs/>
          <w:sz w:val="22"/>
          <w:szCs w:val="22"/>
        </w:rPr>
        <w:t>Incarico</w:t>
      </w:r>
      <w:r>
        <w:rPr>
          <w:rFonts w:cstheme="minorHAnsi"/>
          <w:i/>
          <w:iCs/>
          <w:sz w:val="22"/>
          <w:szCs w:val="22"/>
        </w:rPr>
        <w:t>»</w:t>
      </w:r>
      <w:r>
        <w:rPr>
          <w:rFonts w:cstheme="minorHAnsi"/>
          <w:sz w:val="22"/>
          <w:szCs w:val="22"/>
        </w:rPr>
        <w:t xml:space="preserve">) nell’ambito della Missione 4 </w:t>
      </w:r>
      <w:r>
        <w:rPr>
          <w:rFonts w:cstheme="minorHAnsi"/>
          <w:i/>
          <w:iCs/>
          <w:sz w:val="22"/>
          <w:szCs w:val="22"/>
        </w:rPr>
        <w:t>– Istruzione e ricerca - Componente 1 – Potenziamento dell’offerta dei servizi di istruzione dagli asili nido alle università – Investiment</w:t>
      </w:r>
      <w:r>
        <w:rPr>
          <w:rFonts w:cstheme="minorHAnsi"/>
          <w:i/>
          <w:iCs/>
          <w:sz w:val="22"/>
          <w:szCs w:val="22"/>
        </w:rPr>
        <w:t xml:space="preserve">o 1.4 </w:t>
      </w:r>
      <w:bookmarkStart w:id="1" w:name="_Hlk134289061"/>
      <w:r>
        <w:rPr>
          <w:rFonts w:cstheme="minorHAnsi"/>
          <w:i/>
          <w:iCs/>
          <w:sz w:val="22"/>
          <w:szCs w:val="22"/>
        </w:rPr>
        <w:t xml:space="preserve">«Intervento straordinario finalizzato alla riduzione dei divari territoriali nelle scuole secondarie di primo e di secondo grado e alla lotta alla </w:t>
      </w:r>
      <w:r>
        <w:rPr>
          <w:rFonts w:cstheme="minorHAnsi"/>
          <w:i/>
          <w:iCs/>
          <w:sz w:val="22"/>
          <w:szCs w:val="22"/>
        </w:rPr>
        <w:lastRenderedPageBreak/>
        <w:t xml:space="preserve">dispersione scolastica» </w:t>
      </w:r>
      <w:bookmarkEnd w:id="1"/>
      <w:r>
        <w:rPr>
          <w:rFonts w:cstheme="minorHAnsi"/>
          <w:i/>
          <w:iCs/>
          <w:sz w:val="22"/>
          <w:szCs w:val="22"/>
        </w:rPr>
        <w:t xml:space="preserve">del Piano nazionale di ripresa e resilienza, Azioni di prevenzione e contrasto </w:t>
      </w:r>
      <w:r>
        <w:rPr>
          <w:rFonts w:cstheme="minorHAnsi"/>
          <w:i/>
          <w:iCs/>
          <w:sz w:val="22"/>
          <w:szCs w:val="22"/>
        </w:rPr>
        <w:t xml:space="preserve">della dispersione scolastica (D.M. 170/2022), finanziato dall’Unione europea – </w:t>
      </w:r>
      <w:proofErr w:type="spellStart"/>
      <w:r>
        <w:rPr>
          <w:rFonts w:cstheme="minorHAnsi"/>
          <w:i/>
          <w:iCs/>
          <w:sz w:val="22"/>
          <w:szCs w:val="22"/>
        </w:rPr>
        <w:t>Next</w:t>
      </w:r>
      <w:proofErr w:type="spellEnd"/>
      <w:r>
        <w:rPr>
          <w:rFonts w:cstheme="minorHAnsi"/>
          <w:i/>
          <w:iCs/>
          <w:sz w:val="22"/>
          <w:szCs w:val="22"/>
        </w:rPr>
        <w:t xml:space="preserve"> Generation EU</w:t>
      </w:r>
      <w:r>
        <w:rPr>
          <w:rFonts w:cstheme="minorHAnsi"/>
          <w:sz w:val="22"/>
          <w:szCs w:val="22"/>
        </w:rPr>
        <w:t>;</w:t>
      </w:r>
    </w:p>
    <w:p w:rsidR="003063EB" w:rsidRDefault="00FF36B1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tra il personale docente interno dell’Istituto si è reso disponibile un docente che è risultato in possesso delle competenze necessarie richieste per le atti</w:t>
      </w:r>
      <w:r>
        <w:rPr>
          <w:rFonts w:cstheme="minorHAnsi"/>
          <w:sz w:val="22"/>
          <w:szCs w:val="22"/>
        </w:rPr>
        <w:t>vità oggetto dell’incarico;</w:t>
      </w:r>
    </w:p>
    <w:p w:rsidR="003063EB" w:rsidRDefault="00D13D22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il</w:t>
      </w:r>
      <w:r w:rsidR="00FF36B1">
        <w:rPr>
          <w:rFonts w:cstheme="minorHAnsi"/>
          <w:sz w:val="22"/>
          <w:szCs w:val="22"/>
        </w:rPr>
        <w:t xml:space="preserve"> prof</w:t>
      </w:r>
      <w:r>
        <w:rPr>
          <w:rFonts w:cstheme="minorHAnsi"/>
          <w:sz w:val="22"/>
          <w:szCs w:val="22"/>
        </w:rPr>
        <w:t>………………</w:t>
      </w:r>
      <w:r w:rsidR="00FF36B1">
        <w:rPr>
          <w:rFonts w:cstheme="minorHAnsi"/>
          <w:sz w:val="22"/>
          <w:szCs w:val="22"/>
        </w:rPr>
        <w:t xml:space="preserve"> risulta essere in possesso, come da </w:t>
      </w:r>
      <w:r w:rsidR="00FF36B1">
        <w:rPr>
          <w:rFonts w:cstheme="minorHAnsi"/>
          <w:i/>
          <w:iCs/>
          <w:sz w:val="22"/>
          <w:szCs w:val="22"/>
        </w:rPr>
        <w:t>curriculum vitae</w:t>
      </w:r>
      <w:r w:rsidR="00FF36B1">
        <w:rPr>
          <w:rFonts w:cstheme="minorHAnsi"/>
          <w:sz w:val="22"/>
          <w:szCs w:val="22"/>
        </w:rPr>
        <w:t xml:space="preserve"> allegato, delle competenze necessarie allo svolgimento dell’attività ed è risultata in posizione idonea nella procedura selettiva espletata;</w:t>
      </w:r>
    </w:p>
    <w:p w:rsidR="003063EB" w:rsidRDefault="00FF36B1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l’Istituto ha adottato il</w:t>
      </w:r>
      <w:r>
        <w:rPr>
          <w:rFonts w:cstheme="minorHAnsi"/>
          <w:sz w:val="22"/>
          <w:szCs w:val="22"/>
        </w:rPr>
        <w:t xml:space="preserve"> decreto </w:t>
      </w:r>
      <w:r>
        <w:rPr>
          <w:rFonts w:cstheme="minorHAnsi"/>
          <w:sz w:val="22"/>
          <w:szCs w:val="22"/>
          <w:shd w:val="clear" w:color="auto" w:fill="FFFF00"/>
        </w:rPr>
        <w:t>n</w:t>
      </w:r>
      <w:r w:rsidR="00D13D22">
        <w:rPr>
          <w:rFonts w:cstheme="minorHAnsi"/>
          <w:sz w:val="22"/>
          <w:szCs w:val="22"/>
          <w:shd w:val="clear" w:color="auto" w:fill="FFFF00"/>
        </w:rPr>
        <w:t>………….</w:t>
      </w:r>
      <w:r>
        <w:rPr>
          <w:rFonts w:cstheme="minorHAnsi"/>
          <w:sz w:val="22"/>
          <w:szCs w:val="22"/>
        </w:rPr>
        <w:t xml:space="preserve"> per il conferimento di incarico individuale, n. </w:t>
      </w:r>
      <w:proofErr w:type="spellStart"/>
      <w:r>
        <w:rPr>
          <w:rFonts w:cstheme="minorHAnsi"/>
          <w:sz w:val="22"/>
          <w:szCs w:val="22"/>
          <w:shd w:val="clear" w:color="auto" w:fill="FFFF00"/>
        </w:rPr>
        <w:t>prot</w:t>
      </w:r>
      <w:proofErr w:type="spellEnd"/>
      <w:r>
        <w:rPr>
          <w:rFonts w:cstheme="minorHAnsi"/>
          <w:sz w:val="22"/>
          <w:szCs w:val="22"/>
          <w:shd w:val="clear" w:color="auto" w:fill="FFFF00"/>
        </w:rPr>
        <w:t xml:space="preserve">. </w:t>
      </w:r>
      <w:r w:rsidR="00D13D22">
        <w:rPr>
          <w:rFonts w:cstheme="minorHAnsi"/>
          <w:sz w:val="22"/>
          <w:szCs w:val="22"/>
          <w:shd w:val="clear" w:color="auto" w:fill="FFFF00"/>
        </w:rPr>
        <w:t>…………</w:t>
      </w:r>
      <w:r>
        <w:rPr>
          <w:rFonts w:cstheme="minorHAnsi"/>
          <w:sz w:val="22"/>
          <w:szCs w:val="22"/>
        </w:rPr>
        <w:t xml:space="preserve"> del </w:t>
      </w:r>
      <w:r w:rsidR="00D13D22">
        <w:rPr>
          <w:rFonts w:cstheme="minorHAnsi"/>
          <w:sz w:val="22"/>
          <w:szCs w:val="22"/>
        </w:rPr>
        <w:t>………………</w:t>
      </w:r>
      <w:r>
        <w:rPr>
          <w:rFonts w:cstheme="minorHAnsi"/>
          <w:sz w:val="22"/>
          <w:szCs w:val="22"/>
        </w:rPr>
        <w:t>;</w:t>
      </w:r>
    </w:p>
    <w:p w:rsidR="003063EB" w:rsidRDefault="00FF36B1">
      <w:pPr>
        <w:pStyle w:val="ListParagraph1"/>
        <w:numPr>
          <w:ilvl w:val="0"/>
          <w:numId w:val="4"/>
        </w:num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non sussistono motivi di incompatibilità al conferimento dell’incarico in capo al soggetto Incaricato derivanti da rapporti di coniugio, pare</w:t>
      </w:r>
      <w:r>
        <w:rPr>
          <w:rFonts w:cstheme="minorHAnsi"/>
          <w:sz w:val="22"/>
          <w:szCs w:val="22"/>
        </w:rPr>
        <w:t>ntele o affinità entro il secondo grado con lo stesso, né altre situazioni, anche potenziali, di conflitto di interessi;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Tanto ritenuto e premesso, con il presente atto (a seguire, anche «</w:t>
      </w:r>
      <w:r>
        <w:rPr>
          <w:rFonts w:cstheme="minorHAnsi"/>
          <w:b/>
          <w:bCs/>
          <w:sz w:val="22"/>
          <w:szCs w:val="22"/>
        </w:rPr>
        <w:t>lettera di incarico</w:t>
      </w:r>
      <w:r>
        <w:rPr>
          <w:rFonts w:cstheme="minorHAnsi"/>
          <w:sz w:val="22"/>
          <w:szCs w:val="22"/>
        </w:rPr>
        <w:t>» o «</w:t>
      </w:r>
      <w:r>
        <w:rPr>
          <w:rFonts w:cstheme="minorHAnsi"/>
          <w:b/>
          <w:bCs/>
          <w:sz w:val="22"/>
          <w:szCs w:val="22"/>
        </w:rPr>
        <w:t>lettera</w:t>
      </w:r>
      <w:r>
        <w:rPr>
          <w:rFonts w:cstheme="minorHAnsi"/>
          <w:sz w:val="22"/>
          <w:szCs w:val="22"/>
        </w:rPr>
        <w:t>»), l’istituto, come in epigrafe rappresentato, conferisce al</w:t>
      </w:r>
      <w:r>
        <w:rPr>
          <w:rFonts w:cstheme="minorHAnsi"/>
          <w:sz w:val="22"/>
          <w:szCs w:val="22"/>
        </w:rPr>
        <w:t xml:space="preserve"> prof</w:t>
      </w:r>
      <w:r w:rsidR="00D13D22">
        <w:rPr>
          <w:rFonts w:cstheme="minorHAnsi"/>
          <w:sz w:val="22"/>
          <w:szCs w:val="22"/>
        </w:rPr>
        <w:t>…………….</w:t>
      </w:r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l’incarico avente ad oggetto </w:t>
      </w:r>
      <w:r>
        <w:rPr>
          <w:rFonts w:cstheme="minorHAnsi"/>
          <w:i/>
          <w:iCs/>
          <w:sz w:val="22"/>
          <w:szCs w:val="22"/>
        </w:rPr>
        <w:t>“</w:t>
      </w:r>
      <w:r>
        <w:rPr>
          <w:rFonts w:cstheme="minorHAnsi"/>
          <w:i/>
          <w:iCs/>
          <w:color w:val="000000"/>
          <w:kern w:val="2"/>
          <w:sz w:val="22"/>
          <w:szCs w:val="22"/>
          <w:lang w:eastAsia="it-IT"/>
        </w:rPr>
        <w:t>r</w:t>
      </w:r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 xml:space="preserve">afforzamento attraverso azioni di </w:t>
      </w:r>
      <w:proofErr w:type="spellStart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>mentoring</w:t>
      </w:r>
      <w:proofErr w:type="spellEnd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 xml:space="preserve"> e orientamento, di sostegno alle competenze disciplinari, </w:t>
      </w:r>
      <w:proofErr w:type="spellStart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>coaching</w:t>
      </w:r>
      <w:proofErr w:type="spellEnd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 xml:space="preserve"> </w:t>
      </w:r>
      <w:proofErr w:type="gramStart"/>
      <w:r>
        <w:rPr>
          <w:rFonts w:eastAsia="Calibri Light" w:cs="Calibri Light"/>
          <w:i/>
          <w:iCs/>
          <w:color w:val="000000"/>
          <w:spacing w:val="-2"/>
          <w:kern w:val="2"/>
          <w:sz w:val="22"/>
          <w:szCs w:val="22"/>
          <w:lang w:eastAsia="it-IT"/>
        </w:rPr>
        <w:t>motivazionale</w:t>
      </w:r>
      <w:r>
        <w:rPr>
          <w:rFonts w:cstheme="minorHAnsi"/>
          <w:i/>
          <w:iCs/>
          <w:sz w:val="22"/>
          <w:szCs w:val="22"/>
        </w:rPr>
        <w:t>”</w:t>
      </w:r>
      <w:r>
        <w:rPr>
          <w:rFonts w:cstheme="minorHAnsi"/>
          <w:sz w:val="22"/>
          <w:szCs w:val="22"/>
        </w:rPr>
        <w:t>-</w:t>
      </w:r>
      <w:proofErr w:type="gramEnd"/>
      <w:r>
        <w:rPr>
          <w:rFonts w:cstheme="minorHAnsi"/>
          <w:sz w:val="22"/>
          <w:szCs w:val="22"/>
        </w:rPr>
        <w:t xml:space="preserve"> pe</w:t>
      </w:r>
      <w:r>
        <w:rPr>
          <w:rFonts w:cstheme="minorHAnsi"/>
          <w:sz w:val="22"/>
          <w:szCs w:val="22"/>
        </w:rPr>
        <w:t>r n. 1 ediz</w:t>
      </w:r>
      <w:r>
        <w:rPr>
          <w:rFonts w:cstheme="minorHAnsi"/>
          <w:sz w:val="22"/>
          <w:szCs w:val="22"/>
        </w:rPr>
        <w:t xml:space="preserve">ione da </w:t>
      </w:r>
      <w:proofErr w:type="spellStart"/>
      <w:r>
        <w:rPr>
          <w:rFonts w:cstheme="minorHAnsi"/>
          <w:sz w:val="22"/>
          <w:szCs w:val="22"/>
        </w:rPr>
        <w:t>max</w:t>
      </w:r>
      <w:proofErr w:type="spellEnd"/>
      <w:r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20 ore</w:t>
      </w:r>
      <w:r>
        <w:rPr>
          <w:rFonts w:cstheme="minorHAnsi"/>
          <w:sz w:val="22"/>
          <w:szCs w:val="22"/>
        </w:rPr>
        <w:t xml:space="preserve"> - </w:t>
      </w:r>
      <w:r>
        <w:rPr>
          <w:rFonts w:cstheme="minorHAnsi"/>
          <w:sz w:val="22"/>
          <w:szCs w:val="22"/>
        </w:rPr>
        <w:t>con codice  CUP H44D22004170006, secondo le modalità d</w:t>
      </w:r>
      <w:r>
        <w:rPr>
          <w:rFonts w:cstheme="minorHAnsi"/>
          <w:sz w:val="22"/>
          <w:szCs w:val="22"/>
        </w:rPr>
        <w:t>i seguito elencate;</w:t>
      </w:r>
    </w:p>
    <w:p w:rsidR="003063EB" w:rsidRDefault="00FF36B1">
      <w:pPr>
        <w:spacing w:before="119" w:after="119" w:line="360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1. L’Incarico prevede l’espletamento di: </w:t>
      </w:r>
    </w:p>
    <w:p w:rsidR="003063EB" w:rsidRDefault="00FF36B1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</w:rPr>
        <w:t>- realizzazioni di azioni necessarie per perseguire gli obiettivi del PNRR;</w:t>
      </w:r>
    </w:p>
    <w:p w:rsidR="003063EB" w:rsidRDefault="00FF36B1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</w:rPr>
        <w:t>- predisposizione strumenti di m</w:t>
      </w:r>
      <w:r>
        <w:rPr>
          <w:rFonts w:cstheme="minorHAnsi"/>
          <w:color w:val="000000"/>
          <w:spacing w:val="-2"/>
          <w:sz w:val="22"/>
          <w:szCs w:val="22"/>
        </w:rPr>
        <w:t>onitoraggio e valutazione dei risultati di apprendimento di studentesse e studenti, che partecipano ai percorsi formativi;</w:t>
      </w:r>
    </w:p>
    <w:p w:rsidR="003063EB" w:rsidRDefault="00FF36B1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</w:rPr>
        <w:t>- fornitura di tutti gli elementi utili alla documentazione da produrre dall’inizio sino alla conclusione del progetto;</w:t>
      </w:r>
    </w:p>
    <w:p w:rsidR="003063EB" w:rsidRDefault="00FF36B1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</w:rPr>
        <w:t>- rispetto de</w:t>
      </w:r>
      <w:r>
        <w:rPr>
          <w:rFonts w:cstheme="minorHAnsi"/>
          <w:color w:val="000000"/>
          <w:spacing w:val="-2"/>
          <w:sz w:val="22"/>
          <w:szCs w:val="22"/>
        </w:rPr>
        <w:t>l calendario degli incontri programmati;</w:t>
      </w:r>
    </w:p>
    <w:p w:rsidR="003063EB" w:rsidRDefault="00FF36B1">
      <w:pPr>
        <w:pStyle w:val="Corpotesto"/>
        <w:spacing w:before="119" w:after="119" w:line="360" w:lineRule="auto"/>
        <w:rPr>
          <w:sz w:val="22"/>
          <w:szCs w:val="22"/>
        </w:rPr>
      </w:pPr>
      <w:r>
        <w:rPr>
          <w:rFonts w:cstheme="minorHAnsi"/>
          <w:color w:val="000000"/>
          <w:spacing w:val="-2"/>
          <w:sz w:val="22"/>
          <w:szCs w:val="22"/>
          <w:lang w:eastAsia="it-IT"/>
        </w:rPr>
        <w:t>- collaborazione attiva con il Dirigente Scolastico e il Team per la prevenzione della dispersione scolastica per la corretta attuazione dell’intervento.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nell’ambito della Missione 4 </w:t>
      </w:r>
      <w:r>
        <w:rPr>
          <w:rFonts w:cstheme="minorHAnsi"/>
          <w:i/>
          <w:iCs/>
          <w:sz w:val="22"/>
          <w:szCs w:val="22"/>
        </w:rPr>
        <w:t>– Istruzione e ricerca - Compone</w:t>
      </w:r>
      <w:r>
        <w:rPr>
          <w:rFonts w:cstheme="minorHAnsi"/>
          <w:i/>
          <w:iCs/>
          <w:sz w:val="22"/>
          <w:szCs w:val="22"/>
        </w:rPr>
        <w:t>nte 1 – Potenziamento dell’offerta dei servizi di istruzione dagli asili nido alle università – Investimento 1.4 «Intervento straordinario finalizzato alla riduzione dei divari territoriali nelle scuole secondarie di primo e di secondo grado e alla lotta a</w:t>
      </w:r>
      <w:r>
        <w:rPr>
          <w:rFonts w:cstheme="minorHAnsi"/>
          <w:i/>
          <w:iCs/>
          <w:sz w:val="22"/>
          <w:szCs w:val="22"/>
        </w:rPr>
        <w:t xml:space="preserve">lla dispersione scolastica» del Piano nazionale di ripresa e resilienza, Azioni di prevenzione e contrasto della dispersione scolastica (D.M. 170/2022), finanziato dall’Unione europea – </w:t>
      </w:r>
      <w:proofErr w:type="spellStart"/>
      <w:r>
        <w:rPr>
          <w:rFonts w:cstheme="minorHAnsi"/>
          <w:i/>
          <w:iCs/>
          <w:sz w:val="22"/>
          <w:szCs w:val="22"/>
        </w:rPr>
        <w:t>Next</w:t>
      </w:r>
      <w:proofErr w:type="spellEnd"/>
      <w:r>
        <w:rPr>
          <w:rFonts w:cstheme="minorHAnsi"/>
          <w:i/>
          <w:iCs/>
          <w:sz w:val="22"/>
          <w:szCs w:val="22"/>
        </w:rPr>
        <w:t xml:space="preserve"> Generation EU</w:t>
      </w:r>
      <w:r>
        <w:rPr>
          <w:rFonts w:cstheme="minorHAnsi"/>
          <w:sz w:val="22"/>
          <w:szCs w:val="22"/>
        </w:rPr>
        <w:t>.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2. Le attività oggetto di incarico sono prestate u</w:t>
      </w:r>
      <w:r>
        <w:rPr>
          <w:rFonts w:cstheme="minorHAnsi"/>
          <w:sz w:val="22"/>
          <w:szCs w:val="22"/>
        </w:rPr>
        <w:t xml:space="preserve">nicamente per lo svolgimento delle azioni strettamente connesse ed essenziali per la realizzazione del progetto finanziato con le risorse del PNRR, funzionalmente vincolate all’effettivo raggiungimento di target e </w:t>
      </w:r>
      <w:proofErr w:type="spellStart"/>
      <w:r>
        <w:rPr>
          <w:rFonts w:cstheme="minorHAnsi"/>
          <w:sz w:val="22"/>
          <w:szCs w:val="22"/>
        </w:rPr>
        <w:t>milestone</w:t>
      </w:r>
      <w:proofErr w:type="spellEnd"/>
      <w:r>
        <w:rPr>
          <w:rFonts w:cstheme="minorHAnsi"/>
          <w:sz w:val="22"/>
          <w:szCs w:val="22"/>
        </w:rPr>
        <w:t xml:space="preserve"> di progetto, ed espletate in man</w:t>
      </w:r>
      <w:r>
        <w:rPr>
          <w:rFonts w:cstheme="minorHAnsi"/>
          <w:sz w:val="22"/>
          <w:szCs w:val="22"/>
        </w:rPr>
        <w:t>iera specifica per assicurare le condizioni di realizzazione del progetto indicato in premessa.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3. L’Incaricato si impegna ad eseguire l’Incarico a regola d’arte, con tempestività e mediante la necessaria diligenza professionale, nonché nel rispetto delle </w:t>
      </w:r>
      <w:r>
        <w:rPr>
          <w:rFonts w:cstheme="minorHAnsi"/>
          <w:sz w:val="22"/>
          <w:szCs w:val="22"/>
        </w:rPr>
        <w:t>norme di legge.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4. L’incaricato si impegna a svolgere le attività di cui all’articolo 1, comma 1, al di fuori dell’orario di servizio, secondo quanto previsto dalle Istruzioni Operative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>. n. 109799, del 30 dicembre 2022, al paragrafo 3, recante «</w:t>
      </w:r>
      <w:r>
        <w:rPr>
          <w:rFonts w:cstheme="minorHAnsi"/>
          <w:i/>
          <w:iCs/>
          <w:sz w:val="22"/>
          <w:szCs w:val="22"/>
        </w:rPr>
        <w:t xml:space="preserve">Le </w:t>
      </w:r>
      <w:r>
        <w:rPr>
          <w:rFonts w:cstheme="minorHAnsi"/>
          <w:i/>
          <w:iCs/>
          <w:sz w:val="22"/>
          <w:szCs w:val="22"/>
        </w:rPr>
        <w:t>tipologie di attività del progetto e le opzioni di costo semplificate</w:t>
      </w:r>
      <w:r>
        <w:rPr>
          <w:rFonts w:cstheme="minorHAnsi"/>
          <w:sz w:val="22"/>
          <w:szCs w:val="22"/>
        </w:rPr>
        <w:t>».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5. L’incaricato si impegna ad attenersi agli obblighi di condotta previsti dal Codice di comportamento dei dipendenti del Ministero dell’Istruzione, adottato con D.M. del 26 aprile 202</w:t>
      </w:r>
      <w:r>
        <w:rPr>
          <w:rFonts w:cstheme="minorHAnsi"/>
          <w:sz w:val="22"/>
          <w:szCs w:val="22"/>
        </w:rPr>
        <w:t>2, n. 105.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6. </w:t>
      </w:r>
      <w:bookmarkStart w:id="2" w:name="_Hlk107868465"/>
      <w:r>
        <w:rPr>
          <w:rFonts w:cstheme="minorHAnsi"/>
          <w:sz w:val="22"/>
          <w:szCs w:val="22"/>
        </w:rPr>
        <w:t xml:space="preserve">La </w:t>
      </w:r>
      <w:r>
        <w:rPr>
          <w:rFonts w:cstheme="minorHAnsi"/>
          <w:sz w:val="22"/>
          <w:szCs w:val="22"/>
        </w:rPr>
        <w:t xml:space="preserve">durata dell’incarico è 2 </w:t>
      </w:r>
      <w:r>
        <w:rPr>
          <w:rFonts w:cstheme="minorHAnsi"/>
          <w:sz w:val="22"/>
          <w:szCs w:val="22"/>
          <w:lang w:eastAsia="it-IT"/>
        </w:rPr>
        <w:t>mesi</w:t>
      </w:r>
      <w:bookmarkEnd w:id="2"/>
      <w:r>
        <w:rPr>
          <w:rFonts w:cstheme="minorHAnsi"/>
          <w:sz w:val="22"/>
          <w:szCs w:val="22"/>
          <w:lang w:eastAsia="it-IT"/>
        </w:rPr>
        <w:t xml:space="preserve"> </w:t>
      </w:r>
      <w:r>
        <w:rPr>
          <w:rFonts w:cstheme="minorHAnsi"/>
          <w:sz w:val="22"/>
          <w:szCs w:val="22"/>
        </w:rPr>
        <w:t>a dec</w:t>
      </w:r>
      <w:r>
        <w:rPr>
          <w:rFonts w:cstheme="minorHAnsi"/>
          <w:sz w:val="22"/>
          <w:szCs w:val="22"/>
        </w:rPr>
        <w:t>orrere dalla data d</w:t>
      </w:r>
      <w:r>
        <w:rPr>
          <w:rFonts w:cstheme="minorHAnsi"/>
          <w:sz w:val="22"/>
          <w:szCs w:val="22"/>
          <w:lang w:eastAsia="it-IT"/>
        </w:rPr>
        <w:t>ell’incarico</w:t>
      </w:r>
      <w:r>
        <w:rPr>
          <w:rFonts w:cstheme="minorHAnsi"/>
          <w:sz w:val="22"/>
          <w:szCs w:val="22"/>
        </w:rPr>
        <w:t xml:space="preserve"> e sino al 31/12/2024.</w:t>
      </w:r>
    </w:p>
    <w:p w:rsidR="003063EB" w:rsidRDefault="00FF36B1">
      <w:pPr>
        <w:spacing w:before="120" w:after="12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>7. Non è ammesso il rinnovo dell’incarico. L’eventuale differimento del termine di conclusione dell’Incarico originario è consentito, in via ecceziona</w:t>
      </w:r>
      <w:r>
        <w:rPr>
          <w:rFonts w:cstheme="minorHAnsi"/>
          <w:sz w:val="22"/>
          <w:szCs w:val="22"/>
        </w:rPr>
        <w:t xml:space="preserve">le, al solo fine di completare il progetto e per ritardi non imputabili al prestatore, ferma restando la misura del compenso pattuito in sede di affidamento dell’Incarico, nonché il rispetto delle tempistiche previste per la realizzazione degli interventi </w:t>
      </w:r>
      <w:r>
        <w:rPr>
          <w:rFonts w:cstheme="minorHAnsi"/>
          <w:sz w:val="22"/>
          <w:szCs w:val="22"/>
        </w:rPr>
        <w:t>dalla normativa nazionale e comunitaria di riferimento.</w:t>
      </w:r>
    </w:p>
    <w:p w:rsidR="003063EB" w:rsidRDefault="00FF36B1">
      <w:pPr>
        <w:spacing w:before="120" w:after="120" w:line="276" w:lineRule="auto"/>
      </w:pPr>
      <w:r>
        <w:rPr>
          <w:rFonts w:cstheme="minorHAnsi"/>
          <w:sz w:val="22"/>
          <w:szCs w:val="22"/>
        </w:rPr>
        <w:t>8. Per l’Incarico conferito è pattuito un corrispettivo lordo par</w:t>
      </w:r>
      <w:r>
        <w:rPr>
          <w:rFonts w:cstheme="minorHAnsi"/>
          <w:sz w:val="22"/>
          <w:szCs w:val="22"/>
        </w:rPr>
        <w:t xml:space="preserve">i ad </w:t>
      </w:r>
      <w:r>
        <w:rPr>
          <w:rFonts w:cstheme="minorHAnsi"/>
          <w:b/>
          <w:bCs/>
          <w:sz w:val="22"/>
          <w:szCs w:val="22"/>
        </w:rPr>
        <w:t xml:space="preserve">€ </w:t>
      </w:r>
      <w:r w:rsidR="00D13D22">
        <w:rPr>
          <w:rFonts w:cstheme="minorHAnsi"/>
          <w:b/>
          <w:bCs/>
          <w:sz w:val="22"/>
          <w:szCs w:val="22"/>
        </w:rPr>
        <w:t>……</w:t>
      </w:r>
      <w:proofErr w:type="gramStart"/>
      <w:r w:rsidR="00D13D22">
        <w:rPr>
          <w:rFonts w:cstheme="minorHAnsi"/>
          <w:b/>
          <w:bCs/>
          <w:sz w:val="22"/>
          <w:szCs w:val="22"/>
        </w:rPr>
        <w:t>…….</w:t>
      </w:r>
      <w:proofErr w:type="gramEnd"/>
      <w:r w:rsidR="00D13D22">
        <w:rPr>
          <w:rFonts w:cstheme="minorHAnsi"/>
          <w:b/>
          <w:bCs/>
          <w:sz w:val="22"/>
          <w:szCs w:val="22"/>
        </w:rPr>
        <w:t>.</w:t>
      </w:r>
      <w:r>
        <w:rPr>
          <w:rFonts w:cstheme="minorHAnsi"/>
          <w:b/>
          <w:bCs/>
          <w:sz w:val="22"/>
          <w:szCs w:val="22"/>
        </w:rPr>
        <w:t xml:space="preserve"> (</w:t>
      </w:r>
      <w:r w:rsidR="00D13D22">
        <w:rPr>
          <w:rFonts w:cstheme="minorHAnsi"/>
          <w:b/>
          <w:bCs/>
          <w:sz w:val="22"/>
          <w:szCs w:val="22"/>
        </w:rPr>
        <w:t>………</w:t>
      </w:r>
      <w:proofErr w:type="gramStart"/>
      <w:r w:rsidR="00D13D22">
        <w:rPr>
          <w:rFonts w:cstheme="minorHAnsi"/>
          <w:b/>
          <w:bCs/>
          <w:sz w:val="22"/>
          <w:szCs w:val="22"/>
        </w:rPr>
        <w:t>…….</w:t>
      </w:r>
      <w:proofErr w:type="gramEnd"/>
      <w:r w:rsidR="00D13D22">
        <w:rPr>
          <w:rFonts w:cstheme="minorHAnsi"/>
          <w:b/>
          <w:bCs/>
          <w:sz w:val="22"/>
          <w:szCs w:val="22"/>
        </w:rPr>
        <w:t>.</w:t>
      </w:r>
      <w:r>
        <w:rPr>
          <w:rFonts w:cstheme="minorHAnsi"/>
          <w:b/>
          <w:bCs/>
          <w:sz w:val="22"/>
          <w:szCs w:val="22"/>
        </w:rPr>
        <w:t>/00)</w:t>
      </w:r>
      <w:bookmarkStart w:id="3" w:name="_Hlk96682612"/>
      <w:r>
        <w:rPr>
          <w:rFonts w:cstheme="minorHAnsi"/>
          <w:b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bookmarkEnd w:id="3"/>
      <w:r>
        <w:rPr>
          <w:rStyle w:val="ui-provider"/>
          <w:rFonts w:cstheme="minorHAnsi"/>
          <w:sz w:val="22"/>
          <w:szCs w:val="22"/>
        </w:rPr>
        <w:t>import</w:t>
      </w:r>
      <w:r>
        <w:rPr>
          <w:rStyle w:val="ui-provider"/>
          <w:rFonts w:cstheme="minorHAnsi"/>
          <w:sz w:val="22"/>
          <w:szCs w:val="22"/>
        </w:rPr>
        <w:t>o inteso al lordo di ogni altro onere [lordo stato]</w:t>
      </w:r>
      <w:r>
        <w:rPr>
          <w:rFonts w:cstheme="minorHAnsi"/>
          <w:sz w:val="22"/>
          <w:szCs w:val="22"/>
        </w:rPr>
        <w:t>, rapportato alle ore effettivamente pre</w:t>
      </w:r>
      <w:r>
        <w:rPr>
          <w:rFonts w:cstheme="minorHAnsi"/>
          <w:sz w:val="22"/>
          <w:szCs w:val="22"/>
        </w:rPr>
        <w:t xml:space="preserve">state, tenuto conto di quanto previsto per i costi dalle Istruzioni Operative </w:t>
      </w: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n. 109799 del 30 dicembre 2022, a paragrafo 3 «Le tipologie di attività del progetto e le opzioni di costo semplificate». Il corrispettivo di cui al presente articolo sarà </w:t>
      </w:r>
      <w:r>
        <w:rPr>
          <w:rFonts w:cstheme="minorHAnsi"/>
          <w:sz w:val="22"/>
          <w:szCs w:val="22"/>
        </w:rPr>
        <w:t xml:space="preserve">corrisposto dall’Istituto, previo svolgimento delle attività previste e presentazione del relativo </w:t>
      </w:r>
      <w:proofErr w:type="spellStart"/>
      <w:r>
        <w:rPr>
          <w:rFonts w:cstheme="minorHAnsi"/>
          <w:sz w:val="22"/>
          <w:szCs w:val="22"/>
        </w:rPr>
        <w:t>timesheet</w:t>
      </w:r>
      <w:proofErr w:type="spellEnd"/>
      <w:r>
        <w:rPr>
          <w:rFonts w:cstheme="minorHAnsi"/>
          <w:sz w:val="22"/>
          <w:szCs w:val="22"/>
        </w:rPr>
        <w:t xml:space="preserve"> sulle ore effettivamente svolte e compatibilmente con l’assegnazione delle risorse da parte dell’Unità di Missione del PNRR del Ministero dell’istr</w:t>
      </w:r>
      <w:r>
        <w:rPr>
          <w:rFonts w:cstheme="minorHAnsi"/>
          <w:sz w:val="22"/>
          <w:szCs w:val="22"/>
        </w:rPr>
        <w:t xml:space="preserve">uzione e del merito. </w:t>
      </w:r>
    </w:p>
    <w:p w:rsidR="003063EB" w:rsidRDefault="00FF36B1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 xml:space="preserve">Si allegano alla presente lettera di incarico: </w:t>
      </w:r>
    </w:p>
    <w:p w:rsidR="003063EB" w:rsidRDefault="00FF36B1">
      <w:pPr>
        <w:pStyle w:val="WW-Testonormale"/>
        <w:numPr>
          <w:ilvl w:val="0"/>
          <w:numId w:val="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Domanda di partecipazione alla selezione;</w:t>
      </w:r>
    </w:p>
    <w:p w:rsidR="003063EB" w:rsidRDefault="00FF36B1">
      <w:pPr>
        <w:pStyle w:val="WW-Testonormale"/>
        <w:numPr>
          <w:ilvl w:val="0"/>
          <w:numId w:val="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sz w:val="22"/>
          <w:szCs w:val="22"/>
        </w:rPr>
      </w:pPr>
      <w:r>
        <w:rPr>
          <w:rFonts w:ascii="Times New Roman" w:hAnsi="Times New Roman" w:cstheme="minorHAnsi"/>
          <w:i/>
          <w:iCs/>
          <w:sz w:val="22"/>
          <w:szCs w:val="22"/>
        </w:rPr>
        <w:t>Curriculum vitae</w:t>
      </w:r>
      <w:r>
        <w:rPr>
          <w:rFonts w:ascii="Times New Roman" w:hAnsi="Times New Roman" w:cstheme="minorHAnsi"/>
          <w:sz w:val="22"/>
          <w:szCs w:val="22"/>
        </w:rPr>
        <w:t xml:space="preserve"> dell’Incaricato;</w:t>
      </w:r>
    </w:p>
    <w:p w:rsidR="003063EB" w:rsidRDefault="00FF36B1">
      <w:pPr>
        <w:pStyle w:val="WW-Testonormale"/>
        <w:numPr>
          <w:ilvl w:val="0"/>
          <w:numId w:val="6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Dichiarazione di insussistenza di cause di incompatibilità e di conflitto di interessi;</w:t>
      </w:r>
    </w:p>
    <w:p w:rsidR="003063EB" w:rsidRDefault="00FF36B1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firstLine="142"/>
        <w:jc w:val="both"/>
        <w:outlineLvl w:val="0"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Agrigen</w:t>
      </w:r>
      <w:r>
        <w:rPr>
          <w:rFonts w:ascii="Times New Roman" w:hAnsi="Times New Roman" w:cstheme="minorHAnsi"/>
          <w:sz w:val="22"/>
          <w:szCs w:val="22"/>
        </w:rPr>
        <w:t xml:space="preserve">to, </w:t>
      </w:r>
      <w:r w:rsidR="00D13D22">
        <w:rPr>
          <w:rFonts w:ascii="Times New Roman" w:hAnsi="Times New Roman" w:cstheme="minorHAnsi"/>
          <w:sz w:val="22"/>
          <w:szCs w:val="22"/>
        </w:rPr>
        <w:t>……………….</w:t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b/>
          <w:bCs/>
          <w:smallCaps/>
          <w:sz w:val="22"/>
          <w:szCs w:val="22"/>
        </w:rPr>
        <w:t xml:space="preserve">  Il dirigente scolastico</w:t>
      </w:r>
    </w:p>
    <w:p w:rsidR="003063EB" w:rsidRDefault="00FF36B1">
      <w:pPr>
        <w:pStyle w:val="Pidipagina"/>
        <w:tabs>
          <w:tab w:val="clear" w:pos="4819"/>
          <w:tab w:val="clear" w:pos="9638"/>
        </w:tabs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 xml:space="preserve">  </w:t>
      </w:r>
      <w:r>
        <w:rPr>
          <w:rFonts w:ascii="Times New Roman" w:hAnsi="Times New Roman" w:cstheme="minorHAnsi"/>
          <w:sz w:val="22"/>
          <w:szCs w:val="22"/>
        </w:rPr>
        <w:tab/>
        <w:t xml:space="preserve">             </w:t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</w:r>
      <w:r>
        <w:rPr>
          <w:rFonts w:ascii="Times New Roman" w:hAnsi="Times New Roman" w:cstheme="minorHAnsi"/>
          <w:sz w:val="22"/>
          <w:szCs w:val="22"/>
        </w:rPr>
        <w:tab/>
        <w:t xml:space="preserve">       Milena Siracusa</w:t>
      </w:r>
    </w:p>
    <w:p w:rsidR="003063EB" w:rsidRDefault="00FF36B1">
      <w:pPr>
        <w:pStyle w:val="Pidipagina"/>
        <w:tabs>
          <w:tab w:val="clear" w:pos="4819"/>
          <w:tab w:val="clear" w:pos="9638"/>
        </w:tabs>
        <w:rPr>
          <w:sz w:val="22"/>
          <w:szCs w:val="22"/>
        </w:rPr>
      </w:pPr>
      <w:r>
        <w:rPr>
          <w:rFonts w:ascii="Times New Roman" w:hAnsi="Times New Roman" w:cstheme="minorHAnsi"/>
          <w:smallCaps/>
          <w:sz w:val="22"/>
          <w:szCs w:val="22"/>
        </w:rPr>
        <w:tab/>
        <w:t xml:space="preserve">            </w:t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</w:r>
      <w:r>
        <w:rPr>
          <w:rFonts w:ascii="Times New Roman" w:hAnsi="Times New Roman" w:cstheme="minorHAnsi"/>
          <w:smallCaps/>
          <w:sz w:val="22"/>
          <w:szCs w:val="22"/>
        </w:rPr>
        <w:tab/>
        <w:t xml:space="preserve">  </w:t>
      </w:r>
      <w:r>
        <w:rPr>
          <w:rFonts w:ascii="Times New Roman" w:hAnsi="Times New Roman" w:cstheme="minorHAnsi"/>
          <w:smallCaps/>
          <w:sz w:val="22"/>
          <w:szCs w:val="22"/>
        </w:rPr>
        <w:tab/>
        <w:t>(</w:t>
      </w:r>
      <w:r>
        <w:rPr>
          <w:rFonts w:ascii="Times New Roman" w:hAnsi="Times New Roman" w:cstheme="minorHAnsi"/>
          <w:i/>
          <w:iCs/>
          <w:smallCaps/>
          <w:sz w:val="22"/>
          <w:szCs w:val="22"/>
        </w:rPr>
        <w:t>Firma digitale</w:t>
      </w:r>
      <w:r>
        <w:rPr>
          <w:rFonts w:ascii="Times New Roman" w:hAnsi="Times New Roman" w:cstheme="minorHAnsi"/>
          <w:smallCaps/>
          <w:sz w:val="22"/>
          <w:szCs w:val="22"/>
        </w:rPr>
        <w:t>)</w:t>
      </w:r>
      <w:r>
        <w:rPr>
          <w:rFonts w:ascii="Times New Roman" w:hAnsi="Times New Roman" w:cstheme="minorHAnsi"/>
          <w:sz w:val="22"/>
          <w:szCs w:val="22"/>
        </w:rPr>
        <w:tab/>
      </w:r>
    </w:p>
    <w:p w:rsidR="003063EB" w:rsidRDefault="00FF36B1">
      <w:pPr>
        <w:pStyle w:val="Pidipagina"/>
        <w:tabs>
          <w:tab w:val="clear" w:pos="4819"/>
          <w:tab w:val="clear" w:pos="9638"/>
        </w:tabs>
        <w:rPr>
          <w:sz w:val="22"/>
          <w:szCs w:val="22"/>
        </w:rPr>
      </w:pPr>
      <w:r>
        <w:rPr>
          <w:rFonts w:ascii="Times New Roman" w:hAnsi="Times New Roman" w:cstheme="minorHAnsi"/>
          <w:b/>
          <w:bCs/>
          <w:smallCaps/>
          <w:sz w:val="22"/>
          <w:szCs w:val="22"/>
        </w:rPr>
        <w:t>L’Incaricato</w:t>
      </w:r>
    </w:p>
    <w:p w:rsidR="003063EB" w:rsidRDefault="00FF36B1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per accettazione</w:t>
      </w:r>
    </w:p>
    <w:p w:rsidR="003063EB" w:rsidRDefault="00FF36B1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sz w:val="22"/>
          <w:szCs w:val="22"/>
        </w:rPr>
      </w:pPr>
      <w:r>
        <w:rPr>
          <w:rFonts w:ascii="Times New Roman" w:hAnsi="Times New Roman" w:cstheme="minorHAnsi"/>
          <w:sz w:val="22"/>
          <w:szCs w:val="22"/>
        </w:rPr>
        <w:t>______________________________________</w:t>
      </w:r>
      <w:r>
        <w:rPr>
          <w:rFonts w:ascii="Times New Roman" w:hAnsi="Times New Roman" w:cstheme="minorHAnsi"/>
          <w:sz w:val="22"/>
          <w:szCs w:val="22"/>
        </w:rPr>
        <w:tab/>
      </w:r>
    </w:p>
    <w:sectPr w:rsidR="003063EB">
      <w:headerReference w:type="default" r:id="rId8"/>
      <w:footerReference w:type="default" r:id="rId9"/>
      <w:pgSz w:w="11906" w:h="16838"/>
      <w:pgMar w:top="2820" w:right="1134" w:bottom="1018" w:left="1134" w:header="720" w:footer="8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6B1" w:rsidRDefault="00FF36B1">
      <w:pPr>
        <w:spacing w:line="240" w:lineRule="auto"/>
      </w:pPr>
      <w:r>
        <w:separator/>
      </w:r>
    </w:p>
  </w:endnote>
  <w:endnote w:type="continuationSeparator" w:id="0">
    <w:p w:rsidR="00FF36B1" w:rsidRDefault="00FF3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9999999">
    <w:altName w:val="Calibri"/>
    <w:panose1 w:val="020B0604020202020204"/>
    <w:charset w:val="01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271840"/>
      <w:docPartObj>
        <w:docPartGallery w:val="Page Numbers (Bottom of Page)"/>
        <w:docPartUnique/>
      </w:docPartObj>
    </w:sdtPr>
    <w:sdtEndPr/>
    <w:sdtContent>
      <w:p w:rsidR="003063EB" w:rsidRDefault="00FF36B1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Verdana" w:hAnsi="Verdana" w:cs="Times New Roman"/>
            <w:noProof/>
            <w:sz w:val="16"/>
            <w:szCs w:val="16"/>
          </w:rPr>
          <w:drawing>
            <wp:anchor distT="0" distB="0" distL="114300" distR="114300" simplePos="0" relativeHeight="10" behindDoc="0" locked="0" layoutInCell="0" allowOverlap="1">
              <wp:simplePos x="0" y="0"/>
              <wp:positionH relativeFrom="column">
                <wp:posOffset>-548640</wp:posOffset>
              </wp:positionH>
              <wp:positionV relativeFrom="paragraph">
                <wp:posOffset>146050</wp:posOffset>
              </wp:positionV>
              <wp:extent cx="7205980" cy="374650"/>
              <wp:effectExtent l="0" t="0" r="0" b="0"/>
              <wp:wrapTight wrapText="bothSides">
                <wp:wrapPolygon edited="0">
                  <wp:start x="-28" y="0"/>
                  <wp:lineTo x="-28" y="20359"/>
                  <wp:lineTo x="21494" y="20359"/>
                  <wp:lineTo x="21494" y="0"/>
                  <wp:lineTo x="-28" y="0"/>
                </wp:wrapPolygon>
              </wp:wrapTight>
              <wp:docPr id="3" name="Immag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 9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b="4036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5980" cy="374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Verdana" w:hAnsi="Verdana" w:cs="Times New Roman"/>
            <w:sz w:val="16"/>
            <w:szCs w:val="16"/>
          </w:rPr>
          <w:fldChar w:fldCharType="begin"/>
        </w:r>
        <w:r>
          <w:rPr>
            <w:rFonts w:ascii="Verdana" w:hAnsi="Verdana" w:cs="Times New Roman"/>
            <w:sz w:val="16"/>
            <w:szCs w:val="16"/>
          </w:rPr>
          <w:instrText xml:space="preserve"> PAGE </w:instrText>
        </w:r>
        <w:r>
          <w:rPr>
            <w:rFonts w:ascii="Verdana" w:hAnsi="Verdana" w:cs="Times New Roman"/>
            <w:sz w:val="16"/>
            <w:szCs w:val="16"/>
          </w:rPr>
          <w:fldChar w:fldCharType="separate"/>
        </w:r>
        <w:r>
          <w:rPr>
            <w:rFonts w:ascii="Verdana" w:hAnsi="Verdana" w:cs="Times New Roman"/>
            <w:sz w:val="16"/>
            <w:szCs w:val="16"/>
          </w:rPr>
          <w:t>3</w:t>
        </w:r>
        <w:r>
          <w:rPr>
            <w:rFonts w:ascii="Verdana" w:hAnsi="Verdana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6B1" w:rsidRDefault="00FF36B1">
      <w:pPr>
        <w:spacing w:line="240" w:lineRule="auto"/>
      </w:pPr>
      <w:r>
        <w:separator/>
      </w:r>
    </w:p>
  </w:footnote>
  <w:footnote w:type="continuationSeparator" w:id="0">
    <w:p w:rsidR="00FF36B1" w:rsidRDefault="00FF36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3EB" w:rsidRDefault="00FF36B1">
    <w:pPr>
      <w:pStyle w:val="Intestazione"/>
      <w:rPr>
        <w:i/>
        <w:iCs/>
      </w:rPr>
    </w:pPr>
    <w:r>
      <w:rPr>
        <w:noProof/>
      </w:rPr>
      <w:drawing>
        <wp:inline distT="0" distB="0" distL="0" distR="0">
          <wp:extent cx="6120130" cy="446405"/>
          <wp:effectExtent l="0" t="0" r="0" b="0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636" w:type="dxa"/>
      <w:tblInd w:w="-18" w:type="dxa"/>
      <w:tblLayout w:type="fixed"/>
      <w:tblLook w:val="04A0" w:firstRow="1" w:lastRow="0" w:firstColumn="1" w:lastColumn="0" w:noHBand="0" w:noVBand="1"/>
    </w:tblPr>
    <w:tblGrid>
      <w:gridCol w:w="1428"/>
      <w:gridCol w:w="8208"/>
    </w:tblGrid>
    <w:tr w:rsidR="003063EB">
      <w:trPr>
        <w:trHeight w:val="416"/>
      </w:trPr>
      <w:tc>
        <w:tcPr>
          <w:tcW w:w="1428" w:type="dxa"/>
          <w:vMerge w:val="restart"/>
        </w:tcPr>
        <w:p w:rsidR="003063EB" w:rsidRDefault="00FF36B1">
          <w:pPr>
            <w:widowControl w:val="0"/>
            <w:spacing w:line="252" w:lineRule="auto"/>
            <w:rPr>
              <w:i/>
              <w:iCs/>
            </w:rPr>
          </w:pPr>
          <w:r>
            <w:rPr>
              <w:noProof/>
            </w:rPr>
            <w:drawing>
              <wp:inline distT="0" distB="0" distL="0" distR="0">
                <wp:extent cx="605790" cy="646430"/>
                <wp:effectExtent l="0" t="0" r="0" b="0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90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7" w:type="dxa"/>
        </w:tcPr>
        <w:p w:rsidR="003063EB" w:rsidRDefault="00FF36B1">
          <w:pPr>
            <w:widowControl w:val="0"/>
            <w:spacing w:line="252" w:lineRule="auto"/>
            <w:jc w:val="center"/>
            <w:rPr>
              <w:i/>
              <w:iCs/>
            </w:rPr>
          </w:pPr>
          <w:r>
            <w:rPr>
              <w:rFonts w:cs="Calibri"/>
              <w:b/>
              <w:bCs/>
              <w:color w:val="000000"/>
            </w:rPr>
            <w:t>Istituto Tecnico Economico e Tecnologico “L. Sciascia”</w:t>
          </w:r>
        </w:p>
      </w:tc>
    </w:tr>
    <w:tr w:rsidR="003063EB">
      <w:tc>
        <w:tcPr>
          <w:tcW w:w="1428" w:type="dxa"/>
          <w:vMerge/>
        </w:tcPr>
        <w:p w:rsidR="003063EB" w:rsidRDefault="003063EB">
          <w:pPr>
            <w:widowControl w:val="0"/>
            <w:spacing w:line="252" w:lineRule="auto"/>
            <w:rPr>
              <w:i/>
              <w:iCs/>
            </w:rPr>
          </w:pPr>
        </w:p>
      </w:tc>
      <w:tc>
        <w:tcPr>
          <w:tcW w:w="8207" w:type="dxa"/>
        </w:tcPr>
        <w:p w:rsidR="003063EB" w:rsidRDefault="00FF36B1">
          <w:pPr>
            <w:widowControl w:val="0"/>
            <w:spacing w:line="252" w:lineRule="auto"/>
            <w:jc w:val="center"/>
            <w:rPr>
              <w:i/>
              <w:iCs/>
            </w:rPr>
          </w:pPr>
          <w:r>
            <w:rPr>
              <w:rFonts w:cs="Calibri"/>
              <w:color w:val="000000"/>
            </w:rPr>
            <w:t>VIA RICCARDO QUARTARARO, 14</w:t>
          </w:r>
        </w:p>
      </w:tc>
    </w:tr>
    <w:tr w:rsidR="003063EB" w:rsidRPr="00A311D6">
      <w:trPr>
        <w:trHeight w:val="400"/>
      </w:trPr>
      <w:tc>
        <w:tcPr>
          <w:tcW w:w="1428" w:type="dxa"/>
          <w:vMerge/>
        </w:tcPr>
        <w:p w:rsidR="003063EB" w:rsidRDefault="003063EB">
          <w:pPr>
            <w:widowControl w:val="0"/>
            <w:spacing w:line="252" w:lineRule="auto"/>
            <w:rPr>
              <w:i/>
              <w:iCs/>
            </w:rPr>
          </w:pPr>
        </w:p>
      </w:tc>
      <w:tc>
        <w:tcPr>
          <w:tcW w:w="8207" w:type="dxa"/>
        </w:tcPr>
        <w:p w:rsidR="003063EB" w:rsidRDefault="00FF36B1">
          <w:pPr>
            <w:widowControl w:val="0"/>
            <w:spacing w:line="252" w:lineRule="auto"/>
            <w:jc w:val="center"/>
            <w:rPr>
              <w:i/>
              <w:iCs/>
              <w:lang w:val="en-GB"/>
            </w:rPr>
          </w:pPr>
          <w:r>
            <w:rPr>
              <w:rFonts w:cs="Calibri"/>
              <w:color w:val="000000"/>
              <w:lang w:val="en-GB"/>
            </w:rPr>
            <w:t>email agtd09000r@istruzione.it - pec agtd09000r@pec.istruzione.it</w:t>
          </w:r>
        </w:p>
      </w:tc>
    </w:tr>
  </w:tbl>
  <w:p w:rsidR="003063EB" w:rsidRDefault="003063EB">
    <w:pPr>
      <w:jc w:val="center"/>
      <w:rPr>
        <w:rFonts w:asciiTheme="minorHAnsi" w:hAnsiTheme="minorHAnsi" w:cstheme="minorHAnsi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ACB"/>
    <w:multiLevelType w:val="multilevel"/>
    <w:tmpl w:val="5C4A0ACE"/>
    <w:lvl w:ilvl="0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 w15:restartNumberingAfterBreak="0">
    <w:nsid w:val="01ED1A35"/>
    <w:multiLevelType w:val="multilevel"/>
    <w:tmpl w:val="33327C8A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272EEF"/>
    <w:multiLevelType w:val="multilevel"/>
    <w:tmpl w:val="95C4003C"/>
    <w:lvl w:ilvl="0">
      <w:start w:val="1"/>
      <w:numFmt w:val="lowerRoman"/>
      <w:lvlText w:val="%1."/>
      <w:lvlJc w:val="right"/>
      <w:pPr>
        <w:tabs>
          <w:tab w:val="num" w:pos="0"/>
        </w:tabs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2B2278D2"/>
    <w:multiLevelType w:val="multilevel"/>
    <w:tmpl w:val="E752D02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3F38F9"/>
    <w:multiLevelType w:val="multilevel"/>
    <w:tmpl w:val="D592005E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5" w15:restartNumberingAfterBreak="0">
    <w:nsid w:val="2B5E668B"/>
    <w:multiLevelType w:val="multilevel"/>
    <w:tmpl w:val="725E1EB2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9999999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C784375"/>
    <w:multiLevelType w:val="multilevel"/>
    <w:tmpl w:val="6088B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74C2646"/>
    <w:multiLevelType w:val="multilevel"/>
    <w:tmpl w:val="EBBE6A66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cs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EB"/>
    <w:rsid w:val="003063EB"/>
    <w:rsid w:val="00A24FB8"/>
    <w:rsid w:val="00A311D6"/>
    <w:rsid w:val="00D13D22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81C659"/>
  <w15:docId w15:val="{A7C80798-F7F7-8C4A-AF9B-1C7A7DD8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47CB"/>
    <w:pPr>
      <w:spacing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qFormat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qFormat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qFormat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qFormat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qFormat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qFormat/>
    <w:rsid w:val="001647CB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647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1647CB"/>
    <w:rPr>
      <w:rFonts w:ascii="Verdana" w:eastAsia="Times New Roman" w:hAnsi="Verdana" w:cs="Verdana"/>
      <w:sz w:val="24"/>
      <w:szCs w:val="24"/>
      <w:lang w:eastAsia="it-IT"/>
    </w:rPr>
  </w:style>
  <w:style w:type="character" w:customStyle="1" w:styleId="BodyCarattere">
    <w:name w:val="Body Carattere"/>
    <w:link w:val="Body"/>
    <w:qFormat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character" w:styleId="Rimandocommento">
    <w:name w:val="annotation reference"/>
    <w:uiPriority w:val="99"/>
    <w:semiHidden/>
    <w:unhideWhenUsed/>
    <w:qFormat/>
    <w:rsid w:val="001647CB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647CB"/>
    <w:rPr>
      <w:rFonts w:ascii="Times New Roman" w:eastAsia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CommaCarattere">
    <w:name w:val="Comma Carattere"/>
    <w:basedOn w:val="Carpredefinitoparagrafo"/>
    <w:link w:val="Comma"/>
    <w:qFormat/>
    <w:rsid w:val="002858F6"/>
  </w:style>
  <w:style w:type="character" w:customStyle="1" w:styleId="ui-provider">
    <w:name w:val="ui-provider"/>
    <w:basedOn w:val="Carpredefinitoparagrafo"/>
    <w:qFormat/>
    <w:rsid w:val="002858F6"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647CB"/>
    <w:pPr>
      <w:jc w:val="center"/>
    </w:pPr>
    <w:rPr>
      <w:b/>
      <w:bCs/>
      <w:cap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Bollo">
    <w:name w:val="Bollo"/>
    <w:basedOn w:val="Normale"/>
    <w:uiPriority w:val="99"/>
    <w:qFormat/>
    <w:rsid w:val="001647CB"/>
    <w:pPr>
      <w:spacing w:line="567" w:lineRule="atLeast"/>
    </w:pPr>
    <w:rPr>
      <w:color w:val="000000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paragraph" w:customStyle="1" w:styleId="Lista2">
    <w:name w:val="Lista2"/>
    <w:basedOn w:val="Normale"/>
    <w:next w:val="Normale"/>
    <w:uiPriority w:val="99"/>
    <w:qFormat/>
    <w:rsid w:val="001647CB"/>
    <w:pPr>
      <w:tabs>
        <w:tab w:val="left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qFormat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qFormat/>
    <w:rsid w:val="001647CB"/>
    <w:pPr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1647C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qFormat/>
    <w:rsid w:val="001647CB"/>
    <w:pPr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paragraph" w:customStyle="1" w:styleId="puntatonumerato">
    <w:name w:val="puntato numerato"/>
    <w:basedOn w:val="Normale"/>
    <w:uiPriority w:val="99"/>
    <w:qFormat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qFormat/>
    <w:rsid w:val="001647CB"/>
    <w:pPr>
      <w:widowControl w:val="0"/>
      <w:spacing w:before="240" w:after="120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paragraph" w:customStyle="1" w:styleId="WW-Corpotesto">
    <w:name w:val="WW-Corpo testo"/>
    <w:uiPriority w:val="99"/>
    <w:qFormat/>
    <w:rsid w:val="001647CB"/>
    <w:pPr>
      <w:spacing w:before="240" w:after="120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qFormat/>
    <w:rsid w:val="001647CB"/>
    <w:pPr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1647CB"/>
    <w:pPr>
      <w:spacing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paragraph" w:customStyle="1" w:styleId="Bulletbl">
    <w:name w:val="Bullet.bl"/>
    <w:basedOn w:val="Normale"/>
    <w:next w:val="Normale"/>
    <w:uiPriority w:val="99"/>
    <w:qFormat/>
    <w:rsid w:val="001647CB"/>
    <w:pPr>
      <w:tabs>
        <w:tab w:val="left" w:pos="357"/>
      </w:tabs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qFormat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basedOn w:val="Normale"/>
    <w:link w:val="BodyCarattere"/>
    <w:qFormat/>
    <w:rsid w:val="001647CB"/>
    <w:pPr>
      <w:spacing w:after="240" w:line="260" w:lineRule="exact"/>
      <w:textAlignment w:val="baseline"/>
    </w:pPr>
    <w:rPr>
      <w:color w:val="000000"/>
      <w:sz w:val="22"/>
      <w:szCs w:val="20"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1647CB"/>
    <w:pPr>
      <w:spacing w:after="120" w:line="480" w:lineRule="auto"/>
    </w:pPr>
  </w:style>
  <w:style w:type="paragraph" w:styleId="Puntoelenco2">
    <w:name w:val="List Bullet 2"/>
    <w:basedOn w:val="Puntoelenco"/>
    <w:qFormat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qFormat/>
    <w:rsid w:val="001647CB"/>
    <w:pPr>
      <w:numPr>
        <w:numId w:val="3"/>
      </w:numPr>
      <w:contextualSpacing/>
    </w:pPr>
  </w:style>
  <w:style w:type="paragraph" w:customStyle="1" w:styleId="provvr01">
    <w:name w:val="provv_r01"/>
    <w:basedOn w:val="Normale"/>
    <w:qFormat/>
    <w:rsid w:val="001647CB"/>
    <w:pPr>
      <w:spacing w:beforeAutospacing="1" w:after="45" w:line="240" w:lineRule="auto"/>
    </w:pPr>
    <w:rPr>
      <w:lang w:eastAsia="it-IT"/>
    </w:rPr>
  </w:style>
  <w:style w:type="paragraph" w:customStyle="1" w:styleId="Default">
    <w:name w:val="Default"/>
    <w:qFormat/>
    <w:rsid w:val="001647CB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647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647CB"/>
    <w:rPr>
      <w:b/>
      <w:bCs/>
    </w:rPr>
  </w:style>
  <w:style w:type="paragraph" w:styleId="Revisione">
    <w:name w:val="Revision"/>
    <w:uiPriority w:val="99"/>
    <w:semiHidden/>
    <w:qFormat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858F6"/>
    <w:pPr>
      <w:numPr>
        <w:numId w:val="7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rticolo">
    <w:name w:val="Articolo"/>
    <w:basedOn w:val="Normale"/>
    <w:qFormat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numbering" w:customStyle="1" w:styleId="Numerazioneabc">
    <w:name w:val="Numerazione abc"/>
    <w:qFormat/>
  </w:style>
  <w:style w:type="numbering" w:customStyle="1" w:styleId="Numerazioneivx">
    <w:name w:val="Numerazione ivx"/>
    <w:qFormat/>
  </w:style>
  <w:style w:type="table" w:styleId="Grigliatabella">
    <w:name w:val="Table Grid"/>
    <w:basedOn w:val="Tabellanormale"/>
    <w:uiPriority w:val="39"/>
    <w:rsid w:val="001647CB"/>
    <w:rPr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32CD3-8111-9E4E-9062-AF00CD3B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 Miccichè</dc:creator>
  <dc:description/>
  <cp:lastModifiedBy>Rita  Miccichè</cp:lastModifiedBy>
  <cp:revision>4</cp:revision>
  <cp:lastPrinted>2024-11-05T12:53:00Z</cp:lastPrinted>
  <dcterms:created xsi:type="dcterms:W3CDTF">2024-11-11T12:50:00Z</dcterms:created>
  <dcterms:modified xsi:type="dcterms:W3CDTF">2024-11-11T12:57:00Z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